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C9FC8" w14:textId="77777777" w:rsidR="00962A50" w:rsidRPr="00214050" w:rsidRDefault="00962A50" w:rsidP="002E78A8">
      <w:pPr>
        <w:jc w:val="center"/>
        <w:rPr>
          <w:rFonts w:asciiTheme="minorHAnsi" w:hAnsiTheme="minorHAnsi"/>
          <w:b/>
          <w:sz w:val="36"/>
          <w:szCs w:val="36"/>
          <w:lang w:val="en-GB"/>
        </w:rPr>
      </w:pPr>
    </w:p>
    <w:p w14:paraId="3077FA25" w14:textId="77777777" w:rsidR="0041351D" w:rsidRPr="00214050" w:rsidRDefault="0041351D" w:rsidP="00A839F0">
      <w:pPr>
        <w:jc w:val="both"/>
        <w:rPr>
          <w:rFonts w:ascii="Times New Roman" w:hAnsi="Times New Roman"/>
          <w:b/>
          <w:sz w:val="32"/>
          <w:szCs w:val="32"/>
          <w:u w:val="single"/>
          <w:lang w:val="en-GB"/>
        </w:rPr>
      </w:pPr>
      <w:r w:rsidRPr="00214050">
        <w:rPr>
          <w:rFonts w:ascii="Times New Roman" w:hAnsi="Times New Roman"/>
          <w:b/>
          <w:sz w:val="32"/>
          <w:szCs w:val="32"/>
          <w:u w:val="single"/>
          <w:lang w:val="en-GB"/>
        </w:rPr>
        <w:t>Annex I</w:t>
      </w:r>
    </w:p>
    <w:p w14:paraId="05C434E3" w14:textId="6772262C" w:rsidR="0041351D" w:rsidRPr="00214050" w:rsidRDefault="00D008BD" w:rsidP="00A839F0">
      <w:pPr>
        <w:jc w:val="both"/>
        <w:rPr>
          <w:rFonts w:ascii="Times New Roman" w:hAnsi="Times New Roman"/>
          <w:b/>
          <w:lang w:val="en-GB"/>
        </w:rPr>
      </w:pPr>
      <w:r w:rsidRPr="00214050">
        <w:rPr>
          <w:rFonts w:ascii="Times New Roman" w:hAnsi="Times New Roman"/>
          <w:b/>
          <w:sz w:val="28"/>
          <w:szCs w:val="28"/>
          <w:lang w:val="en-GB"/>
        </w:rPr>
        <w:t>Pre-defined project</w:t>
      </w:r>
    </w:p>
    <w:p w14:paraId="532D9AF7" w14:textId="4844CC71" w:rsidR="00D008BD" w:rsidRPr="00214050" w:rsidRDefault="00D008BD" w:rsidP="00A839F0">
      <w:pPr>
        <w:jc w:val="both"/>
        <w:rPr>
          <w:rFonts w:ascii="Times New Roman" w:hAnsi="Times New Roman"/>
          <w:b/>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110"/>
      </w:tblGrid>
      <w:tr w:rsidR="00AB78D5" w:rsidRPr="00214050" w14:paraId="40A87CAC" w14:textId="77777777" w:rsidTr="00065C22">
        <w:tc>
          <w:tcPr>
            <w:tcW w:w="4536" w:type="dxa"/>
          </w:tcPr>
          <w:p w14:paraId="179EDFE8" w14:textId="77777777" w:rsidR="0041351D" w:rsidRPr="00214050" w:rsidRDefault="0041351D" w:rsidP="00A839F0">
            <w:pPr>
              <w:spacing w:after="0"/>
              <w:ind w:left="4320" w:hanging="4320"/>
              <w:jc w:val="both"/>
              <w:rPr>
                <w:rFonts w:ascii="Times New Roman" w:hAnsi="Times New Roman"/>
                <w:b/>
                <w:lang w:val="en-GB" w:eastAsia="en-GB"/>
              </w:rPr>
            </w:pPr>
            <w:r w:rsidRPr="00214050">
              <w:rPr>
                <w:rFonts w:ascii="Times New Roman" w:hAnsi="Times New Roman"/>
                <w:b/>
                <w:lang w:val="en-GB" w:eastAsia="en-GB"/>
              </w:rPr>
              <w:t>Project title:</w:t>
            </w:r>
            <w:r w:rsidRPr="00214050">
              <w:rPr>
                <w:rFonts w:ascii="Times New Roman" w:hAnsi="Times New Roman"/>
                <w:b/>
                <w:lang w:val="en-GB" w:eastAsia="en-GB"/>
              </w:rPr>
              <w:tab/>
            </w:r>
          </w:p>
        </w:tc>
        <w:tc>
          <w:tcPr>
            <w:tcW w:w="4110" w:type="dxa"/>
          </w:tcPr>
          <w:p w14:paraId="45008985" w14:textId="31FA0E36" w:rsidR="0041351D" w:rsidRPr="00214050" w:rsidRDefault="00033924" w:rsidP="00A839F0">
            <w:pPr>
              <w:jc w:val="both"/>
              <w:rPr>
                <w:rFonts w:ascii="Times New Roman" w:hAnsi="Times New Roman"/>
                <w:i/>
                <w:lang w:val="en-GB"/>
              </w:rPr>
            </w:pPr>
            <w:r w:rsidRPr="00214050">
              <w:rPr>
                <w:rFonts w:ascii="Times New Roman" w:hAnsi="Times New Roman"/>
                <w:i/>
                <w:lang w:val="en-GB"/>
              </w:rPr>
              <w:t>Open Cyber Range</w:t>
            </w:r>
            <w:r w:rsidR="00616F1D" w:rsidRPr="00214050">
              <w:rPr>
                <w:rFonts w:ascii="Times New Roman" w:hAnsi="Times New Roman"/>
                <w:i/>
                <w:lang w:val="en-GB"/>
              </w:rPr>
              <w:t xml:space="preserve"> (OCR)</w:t>
            </w:r>
            <w:r w:rsidR="00A22FA5" w:rsidRPr="00214050">
              <w:rPr>
                <w:rStyle w:val="Allmrkuseviide"/>
                <w:rFonts w:ascii="Times New Roman" w:hAnsi="Times New Roman"/>
                <w:i/>
                <w:lang w:val="en-GB"/>
              </w:rPr>
              <w:footnoteReference w:id="1"/>
            </w:r>
          </w:p>
        </w:tc>
      </w:tr>
      <w:tr w:rsidR="00AB78D5" w:rsidRPr="00214050" w14:paraId="2A2250C6" w14:textId="77777777" w:rsidTr="00065C22">
        <w:tc>
          <w:tcPr>
            <w:tcW w:w="4536" w:type="dxa"/>
          </w:tcPr>
          <w:p w14:paraId="1AC3A5A8" w14:textId="77777777" w:rsidR="0041351D" w:rsidRPr="00214050" w:rsidRDefault="0041351D" w:rsidP="00A839F0">
            <w:pPr>
              <w:jc w:val="both"/>
              <w:rPr>
                <w:rFonts w:ascii="Times New Roman" w:hAnsi="Times New Roman"/>
                <w:b/>
                <w:lang w:val="en-GB"/>
              </w:rPr>
            </w:pPr>
            <w:r w:rsidRPr="00214050">
              <w:rPr>
                <w:rFonts w:ascii="Times New Roman" w:hAnsi="Times New Roman"/>
                <w:b/>
                <w:lang w:val="en-GB" w:eastAsia="en-GB"/>
              </w:rPr>
              <w:t>Project Promoter:</w:t>
            </w:r>
          </w:p>
        </w:tc>
        <w:tc>
          <w:tcPr>
            <w:tcW w:w="4110" w:type="dxa"/>
          </w:tcPr>
          <w:p w14:paraId="5EB6E955" w14:textId="1289B896" w:rsidR="0041351D" w:rsidRPr="00214050" w:rsidRDefault="00033924" w:rsidP="00A839F0">
            <w:pPr>
              <w:jc w:val="both"/>
              <w:rPr>
                <w:rFonts w:ascii="Times New Roman" w:hAnsi="Times New Roman"/>
                <w:i/>
                <w:lang w:val="en-GB"/>
              </w:rPr>
            </w:pPr>
            <w:r w:rsidRPr="00214050">
              <w:rPr>
                <w:rFonts w:ascii="Times New Roman" w:hAnsi="Times New Roman"/>
                <w:i/>
                <w:lang w:val="en-GB"/>
              </w:rPr>
              <w:t>Estonian Ministry of Defence</w:t>
            </w:r>
          </w:p>
        </w:tc>
      </w:tr>
      <w:tr w:rsidR="00AB78D5" w:rsidRPr="009662C6" w14:paraId="5EEC2F2C" w14:textId="77777777" w:rsidTr="00065C22">
        <w:tc>
          <w:tcPr>
            <w:tcW w:w="4536" w:type="dxa"/>
          </w:tcPr>
          <w:p w14:paraId="01818F2E" w14:textId="77777777" w:rsidR="0041351D" w:rsidRPr="00214050" w:rsidRDefault="0041351D" w:rsidP="00A839F0">
            <w:pPr>
              <w:jc w:val="both"/>
              <w:rPr>
                <w:rFonts w:ascii="Times New Roman" w:hAnsi="Times New Roman"/>
                <w:b/>
                <w:lang w:val="en-GB"/>
              </w:rPr>
            </w:pPr>
            <w:r w:rsidRPr="00214050">
              <w:rPr>
                <w:rFonts w:ascii="Times New Roman" w:hAnsi="Times New Roman"/>
                <w:b/>
                <w:lang w:val="en-GB" w:eastAsia="en-GB"/>
              </w:rPr>
              <w:t>Project Partner(s):</w:t>
            </w:r>
          </w:p>
        </w:tc>
        <w:tc>
          <w:tcPr>
            <w:tcW w:w="4110" w:type="dxa"/>
          </w:tcPr>
          <w:p w14:paraId="625E839E" w14:textId="1380E10C" w:rsidR="0041351D" w:rsidRPr="00214050" w:rsidRDefault="00033924" w:rsidP="00A839F0">
            <w:pPr>
              <w:jc w:val="both"/>
              <w:rPr>
                <w:rFonts w:ascii="Times New Roman" w:hAnsi="Times New Roman"/>
                <w:i/>
                <w:lang w:val="en-GB"/>
              </w:rPr>
            </w:pPr>
            <w:r w:rsidRPr="00214050">
              <w:rPr>
                <w:rFonts w:ascii="Times New Roman" w:hAnsi="Times New Roman"/>
                <w:i/>
                <w:lang w:val="en-GB"/>
              </w:rPr>
              <w:t>Tallinn University of Technology</w:t>
            </w:r>
            <w:r w:rsidR="00A62857" w:rsidRPr="00214050">
              <w:rPr>
                <w:rFonts w:ascii="Times New Roman" w:hAnsi="Times New Roman"/>
                <w:i/>
                <w:lang w:val="en-GB"/>
              </w:rPr>
              <w:t xml:space="preserve"> (TalTech)</w:t>
            </w:r>
            <w:r w:rsidR="00C8506F">
              <w:rPr>
                <w:rFonts w:ascii="Times New Roman" w:hAnsi="Times New Roman"/>
                <w:i/>
                <w:lang w:val="en-GB"/>
              </w:rPr>
              <w:t>, Foundation CR14 (CR14)</w:t>
            </w:r>
          </w:p>
        </w:tc>
      </w:tr>
      <w:tr w:rsidR="00AB78D5" w:rsidRPr="009662C6" w14:paraId="422491E3" w14:textId="77777777" w:rsidTr="00065C22">
        <w:tc>
          <w:tcPr>
            <w:tcW w:w="4536" w:type="dxa"/>
          </w:tcPr>
          <w:p w14:paraId="25DA8A12" w14:textId="77777777" w:rsidR="0041351D" w:rsidRPr="00214050" w:rsidRDefault="0041351D" w:rsidP="00A839F0">
            <w:pPr>
              <w:jc w:val="both"/>
              <w:rPr>
                <w:rFonts w:ascii="Times New Roman" w:hAnsi="Times New Roman"/>
                <w:b/>
                <w:lang w:val="en-GB"/>
              </w:rPr>
            </w:pPr>
            <w:r w:rsidRPr="00214050">
              <w:rPr>
                <w:rFonts w:ascii="Times New Roman" w:hAnsi="Times New Roman"/>
                <w:b/>
                <w:lang w:val="en-GB" w:eastAsia="en-GB"/>
              </w:rPr>
              <w:t>Donor project partner(s):</w:t>
            </w:r>
          </w:p>
        </w:tc>
        <w:tc>
          <w:tcPr>
            <w:tcW w:w="4110" w:type="dxa"/>
          </w:tcPr>
          <w:p w14:paraId="4BEF9B45" w14:textId="1CE275D6" w:rsidR="0041351D" w:rsidRPr="00214050" w:rsidRDefault="00033924" w:rsidP="00A839F0">
            <w:pPr>
              <w:jc w:val="both"/>
              <w:rPr>
                <w:rFonts w:ascii="Times New Roman" w:hAnsi="Times New Roman"/>
                <w:i/>
                <w:lang w:val="en-GB"/>
              </w:rPr>
            </w:pPr>
            <w:r w:rsidRPr="00214050">
              <w:rPr>
                <w:rFonts w:ascii="Times New Roman" w:hAnsi="Times New Roman"/>
                <w:i/>
                <w:lang w:val="en-GB"/>
              </w:rPr>
              <w:t>Norwegian University of Science and Technology</w:t>
            </w:r>
          </w:p>
        </w:tc>
      </w:tr>
      <w:tr w:rsidR="00AB78D5" w:rsidRPr="00214050" w14:paraId="08942BCD" w14:textId="77777777" w:rsidTr="00065C22">
        <w:tc>
          <w:tcPr>
            <w:tcW w:w="4536" w:type="dxa"/>
          </w:tcPr>
          <w:p w14:paraId="0FFD99EB" w14:textId="77777777" w:rsidR="0041351D" w:rsidRPr="00214050" w:rsidRDefault="0041351D" w:rsidP="00A839F0">
            <w:pPr>
              <w:spacing w:after="0"/>
              <w:jc w:val="both"/>
              <w:rPr>
                <w:rFonts w:ascii="Times New Roman" w:hAnsi="Times New Roman"/>
                <w:b/>
                <w:lang w:val="en-GB" w:eastAsia="en-GB"/>
              </w:rPr>
            </w:pPr>
            <w:r w:rsidRPr="00214050">
              <w:rPr>
                <w:rFonts w:ascii="Times New Roman" w:hAnsi="Times New Roman"/>
                <w:b/>
                <w:lang w:val="en-GB" w:eastAsia="en-GB"/>
              </w:rPr>
              <w:t>Total maximum eligible project cost:</w:t>
            </w:r>
            <w:r w:rsidRPr="00214050">
              <w:rPr>
                <w:rFonts w:ascii="Times New Roman" w:hAnsi="Times New Roman"/>
                <w:b/>
                <w:lang w:val="en-GB" w:eastAsia="en-GB"/>
              </w:rPr>
              <w:tab/>
            </w:r>
          </w:p>
        </w:tc>
        <w:tc>
          <w:tcPr>
            <w:tcW w:w="4110" w:type="dxa"/>
          </w:tcPr>
          <w:p w14:paraId="0F0687CB" w14:textId="489B13A2" w:rsidR="0041351D" w:rsidRPr="00214050" w:rsidRDefault="0035541C" w:rsidP="00A839F0">
            <w:pPr>
              <w:jc w:val="both"/>
              <w:rPr>
                <w:rFonts w:ascii="Times New Roman" w:hAnsi="Times New Roman"/>
                <w:i/>
                <w:lang w:val="en-GB"/>
              </w:rPr>
            </w:pPr>
            <w:r w:rsidRPr="00214050">
              <w:rPr>
                <w:rFonts w:ascii="Times New Roman" w:hAnsi="Times New Roman"/>
                <w:i/>
                <w:lang w:val="en-GB"/>
              </w:rPr>
              <w:t>3 331 765</w:t>
            </w:r>
            <w:r w:rsidR="0041351D" w:rsidRPr="00214050">
              <w:rPr>
                <w:rFonts w:ascii="Times New Roman" w:hAnsi="Times New Roman"/>
                <w:i/>
                <w:lang w:val="en-GB"/>
              </w:rPr>
              <w:t>€</w:t>
            </w:r>
          </w:p>
        </w:tc>
      </w:tr>
      <w:tr w:rsidR="00AB78D5" w:rsidRPr="00214050" w14:paraId="004C2AFA" w14:textId="77777777" w:rsidTr="00065C22">
        <w:tc>
          <w:tcPr>
            <w:tcW w:w="4536" w:type="dxa"/>
          </w:tcPr>
          <w:p w14:paraId="3760FBAA" w14:textId="77777777" w:rsidR="0041351D" w:rsidRPr="00214050" w:rsidRDefault="0041351D" w:rsidP="00A839F0">
            <w:pPr>
              <w:spacing w:after="0"/>
              <w:jc w:val="both"/>
              <w:rPr>
                <w:rFonts w:ascii="Times New Roman" w:hAnsi="Times New Roman"/>
                <w:b/>
                <w:lang w:val="en-GB" w:eastAsia="en-GB"/>
              </w:rPr>
            </w:pPr>
            <w:r w:rsidRPr="00214050">
              <w:rPr>
                <w:rFonts w:ascii="Times New Roman" w:hAnsi="Times New Roman"/>
                <w:b/>
                <w:lang w:val="en-GB" w:eastAsia="en-GB"/>
              </w:rPr>
              <w:t>Project grant rate:</w:t>
            </w:r>
            <w:r w:rsidRPr="00214050">
              <w:rPr>
                <w:rFonts w:ascii="Times New Roman" w:hAnsi="Times New Roman"/>
                <w:b/>
                <w:lang w:val="en-GB" w:eastAsia="en-GB"/>
              </w:rPr>
              <w:tab/>
            </w:r>
            <w:r w:rsidRPr="00214050">
              <w:rPr>
                <w:rFonts w:ascii="Times New Roman" w:hAnsi="Times New Roman"/>
                <w:b/>
                <w:lang w:val="en-GB" w:eastAsia="en-GB"/>
              </w:rPr>
              <w:tab/>
            </w:r>
            <w:r w:rsidRPr="00214050">
              <w:rPr>
                <w:rFonts w:ascii="Times New Roman" w:hAnsi="Times New Roman"/>
                <w:b/>
                <w:lang w:val="en-GB" w:eastAsia="en-GB"/>
              </w:rPr>
              <w:tab/>
            </w:r>
          </w:p>
        </w:tc>
        <w:tc>
          <w:tcPr>
            <w:tcW w:w="4110" w:type="dxa"/>
          </w:tcPr>
          <w:p w14:paraId="1EA37856" w14:textId="053E37FB" w:rsidR="0041351D" w:rsidRPr="00214050" w:rsidRDefault="00C06727" w:rsidP="00A839F0">
            <w:pPr>
              <w:jc w:val="both"/>
              <w:rPr>
                <w:rFonts w:ascii="Times New Roman" w:hAnsi="Times New Roman"/>
                <w:i/>
                <w:lang w:val="en-GB"/>
              </w:rPr>
            </w:pPr>
            <w:r>
              <w:rPr>
                <w:rFonts w:ascii="Times New Roman" w:hAnsi="Times New Roman"/>
                <w:i/>
                <w:lang w:val="en-GB" w:eastAsia="en-GB"/>
              </w:rPr>
              <w:t>100</w:t>
            </w:r>
            <w:r w:rsidR="0041351D" w:rsidRPr="00214050">
              <w:rPr>
                <w:rFonts w:ascii="Times New Roman" w:hAnsi="Times New Roman"/>
                <w:i/>
                <w:lang w:val="en-GB" w:eastAsia="en-GB"/>
              </w:rPr>
              <w:t>%</w:t>
            </w:r>
          </w:p>
        </w:tc>
      </w:tr>
      <w:tr w:rsidR="00AB78D5" w:rsidRPr="00214050" w14:paraId="58EA496D" w14:textId="77777777" w:rsidTr="00065C22">
        <w:tc>
          <w:tcPr>
            <w:tcW w:w="4536" w:type="dxa"/>
          </w:tcPr>
          <w:p w14:paraId="051960FC" w14:textId="0B711EF2" w:rsidR="0041351D" w:rsidRPr="00214050" w:rsidRDefault="0067286B" w:rsidP="00A839F0">
            <w:pPr>
              <w:spacing w:after="0"/>
              <w:jc w:val="both"/>
              <w:rPr>
                <w:rFonts w:ascii="Times New Roman" w:hAnsi="Times New Roman"/>
                <w:b/>
                <w:lang w:val="en-GB"/>
              </w:rPr>
            </w:pPr>
            <w:r w:rsidRPr="00214050">
              <w:rPr>
                <w:rFonts w:ascii="Times New Roman" w:hAnsi="Times New Roman"/>
                <w:b/>
                <w:lang w:val="en-GB" w:eastAsia="en-GB"/>
              </w:rPr>
              <w:t>Project grant amount</w:t>
            </w:r>
            <w:r w:rsidR="0041351D" w:rsidRPr="00214050">
              <w:rPr>
                <w:rFonts w:ascii="Times New Roman" w:hAnsi="Times New Roman"/>
                <w:b/>
                <w:lang w:val="en-GB" w:eastAsia="en-GB"/>
              </w:rPr>
              <w:t>:</w:t>
            </w:r>
          </w:p>
        </w:tc>
        <w:tc>
          <w:tcPr>
            <w:tcW w:w="4110" w:type="dxa"/>
          </w:tcPr>
          <w:p w14:paraId="39AA64D0" w14:textId="4AB8ECD7" w:rsidR="0041351D" w:rsidRPr="00214050" w:rsidRDefault="005A4F72" w:rsidP="005A4F72">
            <w:pPr>
              <w:jc w:val="both"/>
              <w:rPr>
                <w:rFonts w:ascii="Times New Roman" w:hAnsi="Times New Roman"/>
                <w:i/>
                <w:lang w:val="en-GB"/>
              </w:rPr>
            </w:pPr>
            <w:r w:rsidRPr="00214050">
              <w:rPr>
                <w:rFonts w:ascii="Times New Roman" w:hAnsi="Times New Roman"/>
                <w:i/>
                <w:lang w:val="en-GB"/>
              </w:rPr>
              <w:t>3 331 765</w:t>
            </w:r>
            <w:r w:rsidR="0041351D" w:rsidRPr="00214050">
              <w:rPr>
                <w:rFonts w:ascii="Times New Roman" w:hAnsi="Times New Roman"/>
                <w:i/>
                <w:lang w:val="en-GB"/>
              </w:rPr>
              <w:t>€</w:t>
            </w:r>
          </w:p>
        </w:tc>
      </w:tr>
      <w:tr w:rsidR="00AB78D5" w:rsidRPr="00214050" w14:paraId="65A036B6" w14:textId="77777777" w:rsidTr="00065C22">
        <w:tc>
          <w:tcPr>
            <w:tcW w:w="4536" w:type="dxa"/>
          </w:tcPr>
          <w:p w14:paraId="2F0FC7B2" w14:textId="77777777" w:rsidR="0041351D" w:rsidRPr="00214050" w:rsidRDefault="0041351D" w:rsidP="00A839F0">
            <w:pPr>
              <w:spacing w:after="0"/>
              <w:jc w:val="both"/>
              <w:rPr>
                <w:rFonts w:ascii="Times New Roman" w:hAnsi="Times New Roman"/>
                <w:b/>
                <w:lang w:val="en-GB" w:eastAsia="en-GB"/>
              </w:rPr>
            </w:pPr>
            <w:r w:rsidRPr="00214050">
              <w:rPr>
                <w:rFonts w:ascii="Times New Roman" w:hAnsi="Times New Roman"/>
                <w:b/>
                <w:lang w:val="en-GB" w:eastAsia="en-GB"/>
              </w:rPr>
              <w:t>Estimated duration:</w:t>
            </w:r>
            <w:r w:rsidRPr="00214050">
              <w:rPr>
                <w:rFonts w:ascii="Times New Roman" w:hAnsi="Times New Roman"/>
                <w:b/>
                <w:lang w:val="en-GB" w:eastAsia="en-GB"/>
              </w:rPr>
              <w:tab/>
            </w:r>
            <w:r w:rsidRPr="00214050">
              <w:rPr>
                <w:rFonts w:ascii="Times New Roman" w:hAnsi="Times New Roman"/>
                <w:b/>
                <w:lang w:val="en-GB" w:eastAsia="en-GB"/>
              </w:rPr>
              <w:tab/>
            </w:r>
            <w:r w:rsidRPr="00214050">
              <w:rPr>
                <w:rFonts w:ascii="Times New Roman" w:hAnsi="Times New Roman"/>
                <w:b/>
                <w:lang w:val="en-GB" w:eastAsia="en-GB"/>
              </w:rPr>
              <w:tab/>
            </w:r>
          </w:p>
        </w:tc>
        <w:tc>
          <w:tcPr>
            <w:tcW w:w="4110" w:type="dxa"/>
          </w:tcPr>
          <w:p w14:paraId="0B6CBD20" w14:textId="722F10F9" w:rsidR="0041351D" w:rsidRPr="00214050" w:rsidRDefault="00C65918" w:rsidP="00A839F0">
            <w:pPr>
              <w:jc w:val="both"/>
              <w:rPr>
                <w:rFonts w:ascii="Times New Roman" w:hAnsi="Times New Roman"/>
                <w:i/>
                <w:lang w:val="en-GB"/>
              </w:rPr>
            </w:pPr>
            <w:r w:rsidRPr="00214050">
              <w:rPr>
                <w:rFonts w:ascii="Times New Roman" w:hAnsi="Times New Roman"/>
                <w:i/>
                <w:lang w:val="en-GB" w:eastAsia="en-GB"/>
              </w:rPr>
              <w:t>36</w:t>
            </w:r>
            <w:r w:rsidR="0041351D" w:rsidRPr="00214050">
              <w:rPr>
                <w:rFonts w:ascii="Times New Roman" w:hAnsi="Times New Roman"/>
                <w:i/>
                <w:lang w:val="en-GB" w:eastAsia="en-GB"/>
              </w:rPr>
              <w:t xml:space="preserve"> months</w:t>
            </w:r>
          </w:p>
        </w:tc>
      </w:tr>
    </w:tbl>
    <w:p w14:paraId="1C0CB24F" w14:textId="1263F647" w:rsidR="0067286B" w:rsidRPr="00214050" w:rsidRDefault="0067286B" w:rsidP="00A839F0">
      <w:pPr>
        <w:jc w:val="both"/>
        <w:rPr>
          <w:rFonts w:ascii="Times New Roman" w:hAnsi="Times New Roman"/>
          <w:b/>
          <w:lang w:val="en-GB"/>
        </w:rPr>
      </w:pPr>
      <w:r w:rsidRPr="00214050">
        <w:rPr>
          <w:rFonts w:ascii="Times New Roman" w:hAnsi="Times New Roman"/>
          <w:noProof/>
          <w:lang w:val="et-EE" w:eastAsia="et-EE"/>
        </w:rPr>
        <mc:AlternateContent>
          <mc:Choice Requires="wps">
            <w:drawing>
              <wp:anchor distT="45720" distB="45720" distL="114300" distR="114300" simplePos="0" relativeHeight="251659264" behindDoc="0" locked="0" layoutInCell="1" allowOverlap="1" wp14:anchorId="06818D2A" wp14:editId="5392EE60">
                <wp:simplePos x="0" y="0"/>
                <wp:positionH relativeFrom="column">
                  <wp:posOffset>-36195</wp:posOffset>
                </wp:positionH>
                <wp:positionV relativeFrom="paragraph">
                  <wp:posOffset>228600</wp:posOffset>
                </wp:positionV>
                <wp:extent cx="5591175" cy="1404620"/>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solidFill>
                            <a:srgbClr val="000000"/>
                          </a:solidFill>
                          <a:miter lim="800000"/>
                          <a:headEnd/>
                          <a:tailEnd/>
                        </a:ln>
                      </wps:spPr>
                      <wps:txbx>
                        <w:txbxContent>
                          <w:p w14:paraId="696EDC26" w14:textId="5E26D510" w:rsidR="0067286B" w:rsidRPr="00214050" w:rsidRDefault="0067286B" w:rsidP="0067286B">
                            <w:pPr>
                              <w:jc w:val="both"/>
                              <w:rPr>
                                <w:rFonts w:ascii="Times New Roman" w:hAnsi="Times New Roman"/>
                                <w:lang w:val="en-GB"/>
                              </w:rPr>
                            </w:pPr>
                            <w:r w:rsidRPr="00214050">
                              <w:rPr>
                                <w:rFonts w:ascii="Times New Roman" w:hAnsi="Times New Roman"/>
                                <w:lang w:val="en-GB"/>
                              </w:rPr>
                              <w:t>Open Cyber Range is a virtual environment that is used for cybersecurity training and cybertechnology development. It provides tools that help strengthen the stability, security and performance of cyberinfrastructures and IT systems leading to secure and trustworthy products and well</w:t>
                            </w:r>
                            <w:r w:rsidR="00B57E96" w:rsidRPr="00214050">
                              <w:rPr>
                                <w:rFonts w:ascii="Times New Roman" w:hAnsi="Times New Roman"/>
                                <w:lang w:val="en-GB"/>
                              </w:rPr>
                              <w:t>-</w:t>
                            </w:r>
                            <w:r w:rsidRPr="00214050">
                              <w:rPr>
                                <w:rFonts w:ascii="Times New Roman" w:hAnsi="Times New Roman"/>
                                <w:lang w:val="en-GB"/>
                              </w:rPr>
                              <w:t>educated personnel.</w:t>
                            </w:r>
                          </w:p>
                          <w:p w14:paraId="1C5D85A9" w14:textId="7DA80223" w:rsidR="0067286B" w:rsidRPr="00214050" w:rsidRDefault="0067286B" w:rsidP="00D74E74">
                            <w:pPr>
                              <w:jc w:val="both"/>
                              <w:rPr>
                                <w:rFonts w:ascii="Times New Roman" w:hAnsi="Times New Roman"/>
                                <w:lang w:val="en-GB"/>
                              </w:rPr>
                            </w:pPr>
                            <w:r w:rsidRPr="00214050">
                              <w:rPr>
                                <w:rFonts w:ascii="Times New Roman" w:hAnsi="Times New Roman"/>
                                <w:lang w:val="en-GB"/>
                              </w:rPr>
                              <w:t>Cyber Ranges function like shooting or kinetic ranges, facilitating training and exercises. Thus, IT professionals employed by various organizations train, develop and test Cyber Range technologies to ensure consisten</w:t>
                            </w:r>
                            <w:r w:rsidR="00A11DBC" w:rsidRPr="00214050">
                              <w:rPr>
                                <w:rFonts w:ascii="Times New Roman" w:hAnsi="Times New Roman"/>
                                <w:lang w:val="en-GB"/>
                              </w:rPr>
                              <w:t>t</w:t>
                            </w:r>
                            <w:r w:rsidRPr="00214050">
                              <w:rPr>
                                <w:rFonts w:ascii="Times New Roman" w:hAnsi="Times New Roman"/>
                                <w:lang w:val="en-GB"/>
                              </w:rPr>
                              <w:t xml:space="preserve"> operations and readiness for real world threats.</w:t>
                            </w:r>
                          </w:p>
                          <w:p w14:paraId="6F0E3560" w14:textId="74CA9ED6" w:rsidR="00D74E74" w:rsidRPr="00214050" w:rsidRDefault="00D74E74" w:rsidP="00D74E74">
                            <w:pPr>
                              <w:spacing w:after="0"/>
                              <w:jc w:val="both"/>
                              <w:rPr>
                                <w:rFonts w:ascii="Times New Roman" w:hAnsi="Times New Roman"/>
                                <w:lang w:val="en-GB"/>
                              </w:rPr>
                            </w:pPr>
                            <w:r w:rsidRPr="00214050">
                              <w:rPr>
                                <w:rFonts w:ascii="Times New Roman" w:hAnsi="Times New Roman"/>
                                <w:lang w:val="en-GB"/>
                              </w:rPr>
                              <w:t>Main objectives of this project are to create a platform for (new) cybersecurity companies to develop, test and validate their innovative products, create a launch pad for new products to emerge to the market, promote security thinking in private sector and educate better workforce for the private companies.</w:t>
                            </w:r>
                          </w:p>
                          <w:p w14:paraId="1C3C77F2" w14:textId="56D250A9" w:rsidR="004A1D60" w:rsidRPr="00214050" w:rsidRDefault="004A1D60" w:rsidP="00D74E74">
                            <w:pPr>
                              <w:spacing w:after="0"/>
                              <w:jc w:val="both"/>
                              <w:rPr>
                                <w:rFonts w:ascii="Times New Roman" w:hAnsi="Times New Roman"/>
                                <w:lang w:val="en-GB"/>
                              </w:rPr>
                            </w:pPr>
                          </w:p>
                          <w:p w14:paraId="5D6D43C0" w14:textId="1F94B884" w:rsidR="004A1D60" w:rsidRPr="00214050" w:rsidRDefault="004A1D60" w:rsidP="00D74E74">
                            <w:pPr>
                              <w:spacing w:after="0"/>
                              <w:jc w:val="both"/>
                              <w:rPr>
                                <w:rFonts w:ascii="Times New Roman" w:hAnsi="Times New Roman"/>
                                <w:lang w:val="en-GB"/>
                              </w:rPr>
                            </w:pPr>
                            <w:r w:rsidRPr="00214050">
                              <w:rPr>
                                <w:rFonts w:ascii="Times New Roman" w:hAnsi="Times New Roman"/>
                                <w:lang w:val="en-GB"/>
                              </w:rPr>
                              <w:t xml:space="preserve">The platform will include tools and products that are not part of standard cloud service (automation tools, simulations, red and blue team tools, situational awareness, hybrid systems etc.), thus </w:t>
                            </w:r>
                            <w:r w:rsidR="00A65AB9" w:rsidRPr="00214050">
                              <w:rPr>
                                <w:rFonts w:ascii="Times New Roman" w:hAnsi="Times New Roman"/>
                                <w:lang w:val="en-GB"/>
                              </w:rPr>
                              <w:t xml:space="preserve">there is added value to </w:t>
                            </w:r>
                            <w:r w:rsidR="00B6714C" w:rsidRPr="00214050">
                              <w:rPr>
                                <w:rFonts w:ascii="Times New Roman" w:hAnsi="Times New Roman"/>
                                <w:lang w:val="en-GB"/>
                              </w:rPr>
                              <w:t xml:space="preserve">SME-s to </w:t>
                            </w:r>
                            <w:r w:rsidR="00A65AB9" w:rsidRPr="00214050">
                              <w:rPr>
                                <w:rFonts w:ascii="Times New Roman" w:hAnsi="Times New Roman"/>
                                <w:lang w:val="en-GB"/>
                              </w:rPr>
                              <w:t>develop</w:t>
                            </w:r>
                            <w:r w:rsidRPr="00214050">
                              <w:rPr>
                                <w:rFonts w:ascii="Times New Roman" w:hAnsi="Times New Roman"/>
                                <w:lang w:val="en-GB"/>
                              </w:rPr>
                              <w:t xml:space="preserve"> and test the products in OCR – faster setup</w:t>
                            </w:r>
                            <w:r w:rsidR="00B6714C" w:rsidRPr="00214050">
                              <w:rPr>
                                <w:rFonts w:ascii="Times New Roman" w:hAnsi="Times New Roman"/>
                                <w:lang w:val="en-GB"/>
                              </w:rPr>
                              <w:t xml:space="preserve"> of testing and validation environment</w:t>
                            </w:r>
                            <w:r w:rsidRPr="00214050">
                              <w:rPr>
                                <w:rFonts w:ascii="Times New Roman" w:hAnsi="Times New Roman"/>
                                <w:lang w:val="en-GB"/>
                              </w:rPr>
                              <w:t>, reduced initial cost</w:t>
                            </w:r>
                            <w:r w:rsidR="00B6714C" w:rsidRPr="00214050">
                              <w:rPr>
                                <w:rFonts w:ascii="Times New Roman" w:hAnsi="Times New Roman"/>
                                <w:lang w:val="en-GB"/>
                              </w:rPr>
                              <w:t xml:space="preserve"> for the environment</w:t>
                            </w:r>
                            <w:r w:rsidRPr="00214050">
                              <w:rPr>
                                <w:rFonts w:ascii="Times New Roman" w:hAnsi="Times New Roman"/>
                                <w:lang w:val="en-GB"/>
                              </w:rPr>
                              <w:t>, community support</w:t>
                            </w:r>
                            <w:r w:rsidR="00B6714C" w:rsidRPr="00214050">
                              <w:rPr>
                                <w:rFonts w:ascii="Times New Roman" w:hAnsi="Times New Roman"/>
                                <w:lang w:val="en-GB"/>
                              </w:rPr>
                              <w:t xml:space="preserve"> from academia and government, mentors and test-clients from other SME-s, government and academia</w:t>
                            </w:r>
                            <w:r w:rsidRPr="00214050">
                              <w:rPr>
                                <w:rFonts w:ascii="Times New Roman" w:hAnsi="Times New Roman"/>
                                <w:lang w:val="en-GB"/>
                              </w:rPr>
                              <w:t xml:space="preserve">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818D2A" id="_x0000_t202" coordsize="21600,21600" o:spt="202" path="m,l,21600r21600,l21600,xe">
                <v:stroke joinstyle="miter"/>
                <v:path gradientshapeok="t" o:connecttype="rect"/>
              </v:shapetype>
              <v:shape id="Text Box 2" o:spid="_x0000_s1026" type="#_x0000_t202" style="position:absolute;left:0;text-align:left;margin-left:-2.85pt;margin-top:18pt;width:44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n8JQ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">
                <v:textbox style="mso-fit-shape-to-text:t">
                  <w:txbxContent>
                    <w:p w14:paraId="696EDC26" w14:textId="5E26D510" w:rsidR="0067286B" w:rsidRPr="00214050" w:rsidRDefault="0067286B" w:rsidP="0067286B">
                      <w:pPr>
                        <w:jc w:val="both"/>
                        <w:rPr>
                          <w:rFonts w:ascii="Times New Roman" w:hAnsi="Times New Roman"/>
                          <w:lang w:val="en-GB"/>
                        </w:rPr>
                      </w:pPr>
                      <w:r w:rsidRPr="00214050">
                        <w:rPr>
                          <w:rFonts w:ascii="Times New Roman" w:hAnsi="Times New Roman"/>
                          <w:lang w:val="en-GB"/>
                        </w:rPr>
                        <w:t>Open Cyber Range is a virtual environment that is used for cybersecurity training and cybertechnology development. It provides tools that help strengthen the stability, security and performance of cyberinfrastructures and IT systems leading to secure and trustworthy products and well</w:t>
                      </w:r>
                      <w:r w:rsidR="00B57E96" w:rsidRPr="00214050">
                        <w:rPr>
                          <w:rFonts w:ascii="Times New Roman" w:hAnsi="Times New Roman"/>
                          <w:lang w:val="en-GB"/>
                        </w:rPr>
                        <w:t>-</w:t>
                      </w:r>
                      <w:r w:rsidRPr="00214050">
                        <w:rPr>
                          <w:rFonts w:ascii="Times New Roman" w:hAnsi="Times New Roman"/>
                          <w:lang w:val="en-GB"/>
                        </w:rPr>
                        <w:t>educated personnel.</w:t>
                      </w:r>
                    </w:p>
                    <w:p w14:paraId="1C5D85A9" w14:textId="7DA80223" w:rsidR="0067286B" w:rsidRPr="00214050" w:rsidRDefault="0067286B" w:rsidP="00D74E74">
                      <w:pPr>
                        <w:jc w:val="both"/>
                        <w:rPr>
                          <w:rFonts w:ascii="Times New Roman" w:hAnsi="Times New Roman"/>
                          <w:lang w:val="en-GB"/>
                        </w:rPr>
                      </w:pPr>
                      <w:r w:rsidRPr="00214050">
                        <w:rPr>
                          <w:rFonts w:ascii="Times New Roman" w:hAnsi="Times New Roman"/>
                          <w:lang w:val="en-GB"/>
                        </w:rPr>
                        <w:t>Cyber Ranges function like shooting or kinetic ranges, facilitating training and exercises. Thus, IT professionals employed by various organizations train, develop and test Cyber Range technologies to ensure consisten</w:t>
                      </w:r>
                      <w:r w:rsidR="00A11DBC" w:rsidRPr="00214050">
                        <w:rPr>
                          <w:rFonts w:ascii="Times New Roman" w:hAnsi="Times New Roman"/>
                          <w:lang w:val="en-GB"/>
                        </w:rPr>
                        <w:t>t</w:t>
                      </w:r>
                      <w:r w:rsidRPr="00214050">
                        <w:rPr>
                          <w:rFonts w:ascii="Times New Roman" w:hAnsi="Times New Roman"/>
                          <w:lang w:val="en-GB"/>
                        </w:rPr>
                        <w:t xml:space="preserve"> operations and readiness for real world threats.</w:t>
                      </w:r>
                    </w:p>
                    <w:p w14:paraId="6F0E3560" w14:textId="74CA9ED6" w:rsidR="00D74E74" w:rsidRPr="00214050" w:rsidRDefault="00D74E74" w:rsidP="00D74E74">
                      <w:pPr>
                        <w:spacing w:after="0"/>
                        <w:jc w:val="both"/>
                        <w:rPr>
                          <w:rFonts w:ascii="Times New Roman" w:hAnsi="Times New Roman"/>
                          <w:lang w:val="en-GB"/>
                        </w:rPr>
                      </w:pPr>
                      <w:r w:rsidRPr="00214050">
                        <w:rPr>
                          <w:rFonts w:ascii="Times New Roman" w:hAnsi="Times New Roman"/>
                          <w:lang w:val="en-GB"/>
                        </w:rPr>
                        <w:t>Main objectives of this project are to create a platform for (new) cybersecurity companies to develop, test and validate their innovative products, create a launch pad for new products to emerge to the market, promote security thinking in private sector and educate better workforce for the private companies.</w:t>
                      </w:r>
                    </w:p>
                    <w:p w14:paraId="1C3C77F2" w14:textId="56D250A9" w:rsidR="004A1D60" w:rsidRPr="00214050" w:rsidRDefault="004A1D60" w:rsidP="00D74E74">
                      <w:pPr>
                        <w:spacing w:after="0"/>
                        <w:jc w:val="both"/>
                        <w:rPr>
                          <w:rFonts w:ascii="Times New Roman" w:hAnsi="Times New Roman"/>
                          <w:lang w:val="en-GB"/>
                        </w:rPr>
                      </w:pPr>
                    </w:p>
                    <w:p w14:paraId="5D6D43C0" w14:textId="1F94B884" w:rsidR="004A1D60" w:rsidRPr="00214050" w:rsidRDefault="004A1D60" w:rsidP="00D74E74">
                      <w:pPr>
                        <w:spacing w:after="0"/>
                        <w:jc w:val="both"/>
                        <w:rPr>
                          <w:rFonts w:ascii="Times New Roman" w:hAnsi="Times New Roman"/>
                          <w:lang w:val="en-GB"/>
                        </w:rPr>
                      </w:pPr>
                      <w:r w:rsidRPr="00214050">
                        <w:rPr>
                          <w:rFonts w:ascii="Times New Roman" w:hAnsi="Times New Roman"/>
                          <w:lang w:val="en-GB"/>
                        </w:rPr>
                        <w:t xml:space="preserve">The platform will include tools and products that are not part of standard cloud service (automation tools, simulations, red and blue team tools, situational awareness, hybrid systems etc.), thus </w:t>
                      </w:r>
                      <w:r w:rsidR="00A65AB9" w:rsidRPr="00214050">
                        <w:rPr>
                          <w:rFonts w:ascii="Times New Roman" w:hAnsi="Times New Roman"/>
                          <w:lang w:val="en-GB"/>
                        </w:rPr>
                        <w:t xml:space="preserve">there is added value to </w:t>
                      </w:r>
                      <w:r w:rsidR="00B6714C" w:rsidRPr="00214050">
                        <w:rPr>
                          <w:rFonts w:ascii="Times New Roman" w:hAnsi="Times New Roman"/>
                          <w:lang w:val="en-GB"/>
                        </w:rPr>
                        <w:t xml:space="preserve">SME-s to </w:t>
                      </w:r>
                      <w:r w:rsidR="00A65AB9" w:rsidRPr="00214050">
                        <w:rPr>
                          <w:rFonts w:ascii="Times New Roman" w:hAnsi="Times New Roman"/>
                          <w:lang w:val="en-GB"/>
                        </w:rPr>
                        <w:t>develop</w:t>
                      </w:r>
                      <w:r w:rsidRPr="00214050">
                        <w:rPr>
                          <w:rFonts w:ascii="Times New Roman" w:hAnsi="Times New Roman"/>
                          <w:lang w:val="en-GB"/>
                        </w:rPr>
                        <w:t xml:space="preserve"> and test the products in OCR – faster setup</w:t>
                      </w:r>
                      <w:r w:rsidR="00B6714C" w:rsidRPr="00214050">
                        <w:rPr>
                          <w:rFonts w:ascii="Times New Roman" w:hAnsi="Times New Roman"/>
                          <w:lang w:val="en-GB"/>
                        </w:rPr>
                        <w:t xml:space="preserve"> of testing and validation environment</w:t>
                      </w:r>
                      <w:r w:rsidRPr="00214050">
                        <w:rPr>
                          <w:rFonts w:ascii="Times New Roman" w:hAnsi="Times New Roman"/>
                          <w:lang w:val="en-GB"/>
                        </w:rPr>
                        <w:t>, reduced initial cost</w:t>
                      </w:r>
                      <w:r w:rsidR="00B6714C" w:rsidRPr="00214050">
                        <w:rPr>
                          <w:rFonts w:ascii="Times New Roman" w:hAnsi="Times New Roman"/>
                          <w:lang w:val="en-GB"/>
                        </w:rPr>
                        <w:t xml:space="preserve"> for the environment</w:t>
                      </w:r>
                      <w:r w:rsidRPr="00214050">
                        <w:rPr>
                          <w:rFonts w:ascii="Times New Roman" w:hAnsi="Times New Roman"/>
                          <w:lang w:val="en-GB"/>
                        </w:rPr>
                        <w:t>, community support</w:t>
                      </w:r>
                      <w:r w:rsidR="00B6714C" w:rsidRPr="00214050">
                        <w:rPr>
                          <w:rFonts w:ascii="Times New Roman" w:hAnsi="Times New Roman"/>
                          <w:lang w:val="en-GB"/>
                        </w:rPr>
                        <w:t xml:space="preserve"> from academia and government, mentors and test-clients from other SME-s, government and academia</w:t>
                      </w:r>
                      <w:r w:rsidRPr="00214050">
                        <w:rPr>
                          <w:rFonts w:ascii="Times New Roman" w:hAnsi="Times New Roman"/>
                          <w:lang w:val="en-GB"/>
                        </w:rPr>
                        <w:t xml:space="preserve"> etc.</w:t>
                      </w:r>
                    </w:p>
                  </w:txbxContent>
                </v:textbox>
                <w10:wrap type="square"/>
              </v:shape>
            </w:pict>
          </mc:Fallback>
        </mc:AlternateContent>
      </w:r>
    </w:p>
    <w:p w14:paraId="46CFC658" w14:textId="77777777" w:rsidR="0067286B" w:rsidRPr="00214050" w:rsidRDefault="0067286B" w:rsidP="00A839F0">
      <w:pPr>
        <w:jc w:val="both"/>
        <w:rPr>
          <w:rFonts w:ascii="Times New Roman" w:hAnsi="Times New Roman"/>
          <w:b/>
          <w:lang w:val="en-GB"/>
        </w:rPr>
      </w:pPr>
    </w:p>
    <w:p w14:paraId="0D328798" w14:textId="21FEA6FD" w:rsidR="00BF7586" w:rsidRPr="00214050" w:rsidRDefault="00BF7586" w:rsidP="00A839F0">
      <w:pPr>
        <w:jc w:val="both"/>
        <w:rPr>
          <w:rFonts w:ascii="Times New Roman" w:hAnsi="Times New Roman"/>
          <w:b/>
          <w:lang w:val="en-GB"/>
        </w:rPr>
      </w:pPr>
      <w:r w:rsidRPr="00214050">
        <w:rPr>
          <w:rFonts w:ascii="Times New Roman" w:hAnsi="Times New Roman"/>
          <w:b/>
          <w:lang w:val="en-GB"/>
        </w:rPr>
        <w:t>Challenges in the cybersecurity education and training and introducing new technologies:</w:t>
      </w:r>
    </w:p>
    <w:p w14:paraId="1B95356E" w14:textId="434A8EEC" w:rsidR="00616F1D" w:rsidRPr="00214050" w:rsidRDefault="00616F1D" w:rsidP="00616F1D">
      <w:pPr>
        <w:jc w:val="both"/>
        <w:rPr>
          <w:rFonts w:ascii="Times New Roman" w:hAnsi="Times New Roman"/>
          <w:lang w:val="en-GB"/>
        </w:rPr>
      </w:pPr>
      <w:r w:rsidRPr="00214050">
        <w:rPr>
          <w:rFonts w:ascii="Times New Roman" w:hAnsi="Times New Roman"/>
          <w:b/>
          <w:lang w:val="en-GB"/>
        </w:rPr>
        <w:t>Challenge 1</w:t>
      </w:r>
      <w:r w:rsidRPr="00214050">
        <w:rPr>
          <w:rFonts w:ascii="Times New Roman" w:hAnsi="Times New Roman"/>
          <w:lang w:val="en-GB"/>
        </w:rPr>
        <w:t xml:space="preserve">: Security of ICT products starts from the design of the product, the education of cybersecurity is already incorporated to curricula of computer sciences via different courses like </w:t>
      </w:r>
      <w:r w:rsidRPr="00214050">
        <w:rPr>
          <w:rFonts w:ascii="Times New Roman" w:hAnsi="Times New Roman"/>
          <w:lang w:val="en-GB"/>
        </w:rPr>
        <w:lastRenderedPageBreak/>
        <w:t>“Secure Programming Techniques”. However</w:t>
      </w:r>
      <w:r w:rsidR="00C06727">
        <w:rPr>
          <w:rFonts w:ascii="Times New Roman" w:hAnsi="Times New Roman"/>
          <w:lang w:val="en-GB"/>
        </w:rPr>
        <w:t>,</w:t>
      </w:r>
      <w:r w:rsidRPr="00214050">
        <w:rPr>
          <w:rFonts w:ascii="Times New Roman" w:hAnsi="Times New Roman"/>
          <w:lang w:val="en-GB"/>
        </w:rPr>
        <w:t xml:space="preserve"> OCR supports cybersecurity education and training by enabling creation of interactive courses and exercises, where the skill of students can be tested in live environments with monitoring and scoring when needed.</w:t>
      </w:r>
    </w:p>
    <w:p w14:paraId="462F8857" w14:textId="2E3350CC" w:rsidR="00616F1D" w:rsidRPr="00214050" w:rsidRDefault="00616F1D" w:rsidP="00616F1D">
      <w:pPr>
        <w:jc w:val="both"/>
        <w:rPr>
          <w:rFonts w:ascii="Times New Roman" w:hAnsi="Times New Roman"/>
          <w:lang w:val="en-GB"/>
        </w:rPr>
      </w:pPr>
      <w:r w:rsidRPr="00214050">
        <w:rPr>
          <w:rFonts w:ascii="Times New Roman" w:hAnsi="Times New Roman"/>
          <w:lang w:val="en-GB"/>
        </w:rPr>
        <w:t xml:space="preserve">For this </w:t>
      </w:r>
      <w:r w:rsidR="00A12853" w:rsidRPr="00214050">
        <w:rPr>
          <w:rFonts w:ascii="Times New Roman" w:hAnsi="Times New Roman"/>
          <w:lang w:val="en-GB"/>
        </w:rPr>
        <w:t>O</w:t>
      </w:r>
      <w:r w:rsidRPr="00214050">
        <w:rPr>
          <w:rFonts w:ascii="Times New Roman" w:hAnsi="Times New Roman"/>
          <w:lang w:val="en-GB"/>
        </w:rPr>
        <w:t>CR solution library will contain learning materials, pre-built environments and ethical hacking tools for both defensive and offensive activities to simulate real life situations. All this can be implemented in a course or a training to provide imminent feedback for the students of their progress, work effectiveness and overall competence in cybersecurity.</w:t>
      </w:r>
    </w:p>
    <w:p w14:paraId="415BA0AC" w14:textId="77777777" w:rsidR="004A1D60" w:rsidRPr="00214050" w:rsidRDefault="00616F1D" w:rsidP="00616F1D">
      <w:pPr>
        <w:jc w:val="both"/>
        <w:rPr>
          <w:rFonts w:ascii="Times New Roman" w:hAnsi="Times New Roman"/>
          <w:lang w:val="en-GB"/>
        </w:rPr>
      </w:pPr>
      <w:r w:rsidRPr="00214050">
        <w:rPr>
          <w:rFonts w:ascii="Times New Roman" w:hAnsi="Times New Roman"/>
          <w:lang w:val="en-GB"/>
        </w:rPr>
        <w:t>This measure will support educating a smarter and security-minded workforce that will contribute to creating sustainable, secure and quality solutions for the industry.</w:t>
      </w:r>
      <w:r w:rsidR="00A63294" w:rsidRPr="00214050">
        <w:rPr>
          <w:rFonts w:ascii="Times New Roman" w:hAnsi="Times New Roman"/>
          <w:lang w:val="en-GB"/>
        </w:rPr>
        <w:t xml:space="preserve"> Companies and start-ups are encouraged to develop and introduce new content to the education and training curriculum to promote their services for wider audience.</w:t>
      </w:r>
    </w:p>
    <w:p w14:paraId="6232E9CA" w14:textId="45EA1CB2" w:rsidR="00616F1D" w:rsidRPr="00214050" w:rsidRDefault="004A1D60" w:rsidP="00616F1D">
      <w:pPr>
        <w:jc w:val="both"/>
        <w:rPr>
          <w:rFonts w:ascii="Times New Roman" w:hAnsi="Times New Roman"/>
          <w:lang w:val="en-GB"/>
        </w:rPr>
      </w:pPr>
      <w:r w:rsidRPr="00214050">
        <w:rPr>
          <w:rFonts w:ascii="Times New Roman" w:hAnsi="Times New Roman"/>
          <w:lang w:val="en-GB"/>
        </w:rPr>
        <w:t>Development of new product and services are not supported by the programme, rather a facility will be provided to SME-s to create, develop, test and validate their products and services.</w:t>
      </w:r>
    </w:p>
    <w:p w14:paraId="20F36812" w14:textId="46A5EAEE" w:rsidR="00616F1D" w:rsidRPr="00214050" w:rsidRDefault="00616F1D" w:rsidP="00616F1D">
      <w:pPr>
        <w:jc w:val="both"/>
        <w:rPr>
          <w:rFonts w:ascii="Times New Roman" w:hAnsi="Times New Roman"/>
          <w:lang w:val="en-GB"/>
        </w:rPr>
      </w:pPr>
      <w:r w:rsidRPr="00214050">
        <w:rPr>
          <w:rFonts w:ascii="Times New Roman" w:hAnsi="Times New Roman"/>
          <w:lang w:val="en-GB"/>
        </w:rPr>
        <w:t>Target group</w:t>
      </w:r>
      <w:r w:rsidR="00C14832" w:rsidRPr="00214050">
        <w:rPr>
          <w:rFonts w:ascii="Times New Roman" w:hAnsi="Times New Roman"/>
          <w:lang w:val="en-GB"/>
        </w:rPr>
        <w:t xml:space="preserve">: </w:t>
      </w:r>
      <w:r w:rsidR="00D74E74" w:rsidRPr="00214050">
        <w:rPr>
          <w:rFonts w:ascii="Times New Roman" w:hAnsi="Times New Roman"/>
          <w:lang w:val="en-GB"/>
        </w:rPr>
        <w:t xml:space="preserve">industry, </w:t>
      </w:r>
      <w:r w:rsidR="00C14832" w:rsidRPr="00214050">
        <w:rPr>
          <w:rFonts w:ascii="Times New Roman" w:hAnsi="Times New Roman"/>
          <w:lang w:val="en-GB"/>
        </w:rPr>
        <w:t>u</w:t>
      </w:r>
      <w:r w:rsidRPr="00214050">
        <w:rPr>
          <w:rFonts w:ascii="Times New Roman" w:hAnsi="Times New Roman"/>
          <w:lang w:val="en-GB"/>
        </w:rPr>
        <w:t>niversities</w:t>
      </w:r>
      <w:r w:rsidR="00C14832" w:rsidRPr="00214050">
        <w:rPr>
          <w:rFonts w:ascii="Times New Roman" w:hAnsi="Times New Roman"/>
          <w:lang w:val="en-GB"/>
        </w:rPr>
        <w:t xml:space="preserve"> and other academic institu</w:t>
      </w:r>
      <w:r w:rsidR="00C65918" w:rsidRPr="00214050">
        <w:rPr>
          <w:rFonts w:ascii="Times New Roman" w:hAnsi="Times New Roman"/>
          <w:lang w:val="en-GB"/>
        </w:rPr>
        <w:t>t</w:t>
      </w:r>
      <w:r w:rsidR="00C14832" w:rsidRPr="00214050">
        <w:rPr>
          <w:rFonts w:ascii="Times New Roman" w:hAnsi="Times New Roman"/>
          <w:lang w:val="en-GB"/>
        </w:rPr>
        <w:t>ions.</w:t>
      </w:r>
    </w:p>
    <w:p w14:paraId="14731BDE" w14:textId="630ACE7A" w:rsidR="00616F1D" w:rsidRPr="00214050" w:rsidRDefault="00616F1D" w:rsidP="00616F1D">
      <w:pPr>
        <w:jc w:val="both"/>
        <w:rPr>
          <w:rFonts w:ascii="Times New Roman" w:hAnsi="Times New Roman"/>
          <w:lang w:val="en-GB"/>
        </w:rPr>
      </w:pPr>
      <w:r w:rsidRPr="00214050">
        <w:rPr>
          <w:rFonts w:ascii="Times New Roman" w:hAnsi="Times New Roman"/>
          <w:b/>
          <w:lang w:val="en-GB"/>
        </w:rPr>
        <w:t>Challenge 2</w:t>
      </w:r>
      <w:r w:rsidRPr="00214050">
        <w:rPr>
          <w:rFonts w:ascii="Times New Roman" w:hAnsi="Times New Roman"/>
          <w:lang w:val="en-GB"/>
        </w:rPr>
        <w:t>: Most sophisticated cyberattacks in the world are being conducted against critical information infrastructure (Stuxnet, Energetic Bear etc</w:t>
      </w:r>
      <w:r w:rsidR="00427E65" w:rsidRPr="00214050">
        <w:rPr>
          <w:rFonts w:ascii="Times New Roman" w:hAnsi="Times New Roman"/>
          <w:lang w:val="en-GB"/>
        </w:rPr>
        <w:t>.</w:t>
      </w:r>
      <w:r w:rsidRPr="00214050">
        <w:rPr>
          <w:rFonts w:ascii="Times New Roman" w:hAnsi="Times New Roman"/>
          <w:lang w:val="en-GB"/>
        </w:rPr>
        <w:t>), these attacks might cause widespread blackouts, interruptions in water supply, heating and other services that modern world depends on.</w:t>
      </w:r>
    </w:p>
    <w:p w14:paraId="47EEA65E" w14:textId="28162653" w:rsidR="00033924" w:rsidRPr="00214050" w:rsidRDefault="004A1D60" w:rsidP="00616F1D">
      <w:pPr>
        <w:jc w:val="both"/>
        <w:rPr>
          <w:rFonts w:ascii="Times New Roman" w:hAnsi="Times New Roman"/>
          <w:lang w:val="en-GB"/>
        </w:rPr>
      </w:pPr>
      <w:r w:rsidRPr="00214050">
        <w:rPr>
          <w:rFonts w:ascii="Times New Roman" w:hAnsi="Times New Roman"/>
          <w:lang w:val="en-GB"/>
        </w:rPr>
        <w:t xml:space="preserve">Under the </w:t>
      </w:r>
      <w:r w:rsidR="00616F1D" w:rsidRPr="00214050">
        <w:rPr>
          <w:rFonts w:ascii="Times New Roman" w:hAnsi="Times New Roman"/>
          <w:lang w:val="en-GB"/>
        </w:rPr>
        <w:t xml:space="preserve">OCR </w:t>
      </w:r>
      <w:r w:rsidRPr="00214050">
        <w:rPr>
          <w:rFonts w:ascii="Times New Roman" w:hAnsi="Times New Roman"/>
          <w:lang w:val="en-GB"/>
        </w:rPr>
        <w:t>project capabilities</w:t>
      </w:r>
      <w:r w:rsidR="00294D90" w:rsidRPr="00214050">
        <w:rPr>
          <w:rFonts w:ascii="Times New Roman" w:hAnsi="Times New Roman"/>
          <w:lang w:val="en-GB"/>
        </w:rPr>
        <w:t xml:space="preserve"> will be developed</w:t>
      </w:r>
      <w:r w:rsidR="00616F1D" w:rsidRPr="00214050">
        <w:rPr>
          <w:rFonts w:ascii="Times New Roman" w:hAnsi="Times New Roman"/>
          <w:lang w:val="en-GB"/>
        </w:rPr>
        <w:t xml:space="preserve"> to simulate wide range of networks and environments where experts can model and apply different security measures (prepare and prevent), allow red teams (also known as white hat hackers) to penetrate their simulated environments (detect and response) and rehearse their cybersecurity procedures (mitigate, recover and cooperate) to provide comprehensive critical information infrastructure protection.</w:t>
      </w:r>
      <w:r w:rsidR="0067286B" w:rsidRPr="00214050">
        <w:rPr>
          <w:rFonts w:ascii="Times New Roman" w:hAnsi="Times New Roman"/>
          <w:lang w:val="en-GB"/>
        </w:rPr>
        <w:t xml:space="preserve"> Enterprise own networks can be virtualized and simulated to create more realistic environment.</w:t>
      </w:r>
    </w:p>
    <w:p w14:paraId="21E6548A" w14:textId="6C867CB9" w:rsidR="00125C9F" w:rsidRPr="00214050" w:rsidRDefault="00125C9F" w:rsidP="00616F1D">
      <w:pPr>
        <w:jc w:val="both"/>
        <w:rPr>
          <w:rFonts w:ascii="Times New Roman" w:hAnsi="Times New Roman"/>
          <w:lang w:val="en-GB"/>
        </w:rPr>
      </w:pPr>
      <w:r w:rsidRPr="00214050">
        <w:rPr>
          <w:rFonts w:ascii="Times New Roman" w:hAnsi="Times New Roman"/>
          <w:lang w:val="en-GB"/>
        </w:rPr>
        <w:t>Concepts like IoT and Industry 4.0 are covered by this challenge, OCR will provide tools and measures to support new technology and companies to emerge that support creating secure and innovative solutions for billions of interconnected devices and production lines.</w:t>
      </w:r>
    </w:p>
    <w:p w14:paraId="0B4E6787" w14:textId="00D1D4F9" w:rsidR="00C14832" w:rsidRPr="00214050" w:rsidRDefault="00C14832" w:rsidP="00616F1D">
      <w:pPr>
        <w:jc w:val="both"/>
        <w:rPr>
          <w:rFonts w:ascii="Times New Roman" w:hAnsi="Times New Roman"/>
          <w:lang w:val="en-GB"/>
        </w:rPr>
      </w:pPr>
      <w:r w:rsidRPr="00214050">
        <w:rPr>
          <w:rFonts w:ascii="Times New Roman" w:hAnsi="Times New Roman"/>
          <w:lang w:val="en-GB"/>
        </w:rPr>
        <w:t>Target group: critical information infrastructure companies</w:t>
      </w:r>
      <w:r w:rsidR="00A63294" w:rsidRPr="00214050">
        <w:rPr>
          <w:rFonts w:ascii="Times New Roman" w:hAnsi="Times New Roman"/>
          <w:lang w:val="en-GB"/>
        </w:rPr>
        <w:t>, start-ups</w:t>
      </w:r>
    </w:p>
    <w:p w14:paraId="5A6D1C2B" w14:textId="7E5020E4" w:rsidR="00616F1D" w:rsidRPr="00214050" w:rsidRDefault="00616F1D" w:rsidP="00616F1D">
      <w:pPr>
        <w:jc w:val="both"/>
        <w:rPr>
          <w:rFonts w:ascii="Times New Roman" w:hAnsi="Times New Roman"/>
          <w:lang w:val="en-GB"/>
        </w:rPr>
      </w:pPr>
      <w:r w:rsidRPr="00214050">
        <w:rPr>
          <w:rFonts w:ascii="Times New Roman" w:hAnsi="Times New Roman"/>
          <w:b/>
          <w:lang w:val="en-GB"/>
        </w:rPr>
        <w:t>Challenge 3</w:t>
      </w:r>
      <w:r w:rsidRPr="00214050">
        <w:rPr>
          <w:rFonts w:ascii="Times New Roman" w:hAnsi="Times New Roman"/>
          <w:lang w:val="en-GB"/>
        </w:rPr>
        <w:t>: Academic and industry researchers create vast amount of tools, applications and other pieces of software (</w:t>
      </w:r>
      <w:r w:rsidR="00427E65" w:rsidRPr="00214050">
        <w:rPr>
          <w:rFonts w:ascii="Times New Roman" w:hAnsi="Times New Roman"/>
          <w:lang w:val="en-GB"/>
        </w:rPr>
        <w:t>artefacts</w:t>
      </w:r>
      <w:r w:rsidRPr="00214050">
        <w:rPr>
          <w:rFonts w:ascii="Times New Roman" w:hAnsi="Times New Roman"/>
          <w:lang w:val="en-GB"/>
        </w:rPr>
        <w:t xml:space="preserve">) that need to be experimented, validated and tested throughout their development cycle. OCR will provide a solution library of simulated networks and environments that can be used for these purposes. Also these same </w:t>
      </w:r>
      <w:r w:rsidR="00427E65" w:rsidRPr="00214050">
        <w:rPr>
          <w:rFonts w:ascii="Times New Roman" w:hAnsi="Times New Roman"/>
          <w:lang w:val="en-GB"/>
        </w:rPr>
        <w:t>artefacts</w:t>
      </w:r>
      <w:r w:rsidRPr="00214050">
        <w:rPr>
          <w:rFonts w:ascii="Times New Roman" w:hAnsi="Times New Roman"/>
          <w:lang w:val="en-GB"/>
        </w:rPr>
        <w:t xml:space="preserve"> can be later, when they reach enough maturity, added to the solution library for other OCR participants to use and develop.</w:t>
      </w:r>
    </w:p>
    <w:p w14:paraId="15189FB1" w14:textId="77777777" w:rsidR="00294D90" w:rsidRPr="00214050" w:rsidRDefault="00616F1D" w:rsidP="00616F1D">
      <w:pPr>
        <w:jc w:val="both"/>
        <w:rPr>
          <w:rFonts w:ascii="Times New Roman" w:hAnsi="Times New Roman"/>
          <w:lang w:val="en-GB"/>
        </w:rPr>
      </w:pPr>
      <w:r w:rsidRPr="00214050">
        <w:rPr>
          <w:rFonts w:ascii="Times New Roman" w:hAnsi="Times New Roman"/>
          <w:lang w:val="en-GB"/>
        </w:rPr>
        <w:t>Organizations can provide expertise of students, researchers, developers and testers through OCR for industry to experiment, validate and test new technologies. Using the new technologies for educational means will give additional feedback to the producer and ris</w:t>
      </w:r>
      <w:r w:rsidR="00294D90" w:rsidRPr="00214050">
        <w:rPr>
          <w:rFonts w:ascii="Times New Roman" w:hAnsi="Times New Roman"/>
          <w:lang w:val="en-GB"/>
        </w:rPr>
        <w:t>es the quality of ICT products.</w:t>
      </w:r>
    </w:p>
    <w:p w14:paraId="2FC4816F" w14:textId="5BEE002A" w:rsidR="00616F1D" w:rsidRPr="00214050" w:rsidRDefault="00616F1D" w:rsidP="00616F1D">
      <w:pPr>
        <w:jc w:val="both"/>
        <w:rPr>
          <w:rFonts w:ascii="Times New Roman" w:hAnsi="Times New Roman"/>
          <w:lang w:val="en-GB"/>
        </w:rPr>
      </w:pPr>
      <w:r w:rsidRPr="00214050">
        <w:rPr>
          <w:rFonts w:ascii="Times New Roman" w:hAnsi="Times New Roman"/>
          <w:lang w:val="en-GB"/>
        </w:rPr>
        <w:t xml:space="preserve">Also industry partners that provide </w:t>
      </w:r>
      <w:r w:rsidR="00BB5E64" w:rsidRPr="00214050">
        <w:rPr>
          <w:rFonts w:ascii="Times New Roman" w:hAnsi="Times New Roman"/>
          <w:lang w:val="en-GB"/>
        </w:rPr>
        <w:t xml:space="preserve">stress-testing, </w:t>
      </w:r>
      <w:r w:rsidRPr="00214050">
        <w:rPr>
          <w:rFonts w:ascii="Times New Roman" w:hAnsi="Times New Roman"/>
          <w:lang w:val="en-GB"/>
        </w:rPr>
        <w:t>pen-testing and red team services can be used for assuring security of the newly created technologies.</w:t>
      </w:r>
      <w:r w:rsidR="00294D90" w:rsidRPr="00214050">
        <w:rPr>
          <w:rFonts w:ascii="Times New Roman" w:hAnsi="Times New Roman"/>
          <w:lang w:val="en-GB"/>
        </w:rPr>
        <w:t xml:space="preserve"> Developing these types of services listed is not part of the project, however using these services on OCR will enable higher efficiency on making sure the products and services developed are better and more secure than their competitors.</w:t>
      </w:r>
    </w:p>
    <w:p w14:paraId="4DC4BB87" w14:textId="7909DD77" w:rsidR="00C14832" w:rsidRPr="00214050" w:rsidRDefault="00C14832" w:rsidP="00616F1D">
      <w:pPr>
        <w:jc w:val="both"/>
        <w:rPr>
          <w:rFonts w:ascii="Times New Roman" w:hAnsi="Times New Roman"/>
          <w:lang w:val="en-GB"/>
        </w:rPr>
      </w:pPr>
      <w:r w:rsidRPr="00214050">
        <w:rPr>
          <w:rFonts w:ascii="Times New Roman" w:hAnsi="Times New Roman"/>
          <w:lang w:val="en-GB"/>
        </w:rPr>
        <w:t xml:space="preserve">Target group: </w:t>
      </w:r>
      <w:r w:rsidR="00D74E74" w:rsidRPr="00214050">
        <w:rPr>
          <w:rFonts w:ascii="Times New Roman" w:hAnsi="Times New Roman"/>
          <w:lang w:val="en-GB"/>
        </w:rPr>
        <w:t>industry, s</w:t>
      </w:r>
      <w:r w:rsidRPr="00214050">
        <w:rPr>
          <w:rFonts w:ascii="Times New Roman" w:hAnsi="Times New Roman"/>
          <w:lang w:val="en-GB"/>
        </w:rPr>
        <w:t>tart-ups</w:t>
      </w:r>
      <w:r w:rsidR="00D74E74" w:rsidRPr="00214050">
        <w:rPr>
          <w:rFonts w:ascii="Times New Roman" w:hAnsi="Times New Roman"/>
          <w:lang w:val="en-GB"/>
        </w:rPr>
        <w:t xml:space="preserve"> and academic institutions</w:t>
      </w:r>
    </w:p>
    <w:p w14:paraId="66350C4E" w14:textId="7B1E13F8" w:rsidR="00616F1D" w:rsidRPr="00214050" w:rsidRDefault="00616F1D" w:rsidP="00616F1D">
      <w:pPr>
        <w:jc w:val="both"/>
        <w:rPr>
          <w:rFonts w:ascii="Times New Roman" w:hAnsi="Times New Roman"/>
          <w:lang w:val="en-GB"/>
        </w:rPr>
      </w:pPr>
      <w:r w:rsidRPr="00214050">
        <w:rPr>
          <w:rFonts w:ascii="Times New Roman" w:hAnsi="Times New Roman"/>
          <w:b/>
          <w:lang w:val="en-GB"/>
        </w:rPr>
        <w:t>Challenge 4</w:t>
      </w:r>
      <w:r w:rsidRPr="00214050">
        <w:rPr>
          <w:rFonts w:ascii="Times New Roman" w:hAnsi="Times New Roman"/>
          <w:lang w:val="en-GB"/>
        </w:rPr>
        <w:t>: Academic organizations and industry will be able to introduce ready to deploy software and technologies to the OCR solution library that will allow them to rapidly create enterprise environments to pilot and demonstrate the capabilities of their products.</w:t>
      </w:r>
    </w:p>
    <w:p w14:paraId="1C25FE61" w14:textId="77777777" w:rsidR="00616F1D" w:rsidRPr="00214050" w:rsidRDefault="00616F1D" w:rsidP="00616F1D">
      <w:pPr>
        <w:jc w:val="both"/>
        <w:rPr>
          <w:rFonts w:ascii="Times New Roman" w:hAnsi="Times New Roman"/>
          <w:lang w:val="en-GB"/>
        </w:rPr>
      </w:pPr>
      <w:r w:rsidRPr="00214050">
        <w:rPr>
          <w:rFonts w:ascii="Times New Roman" w:hAnsi="Times New Roman"/>
          <w:lang w:val="en-GB"/>
        </w:rPr>
        <w:lastRenderedPageBreak/>
        <w:t>This measure differentiates from the measure 2 as these products will be ready for deployment in production systems and are considered to be mature enough to deploy in activities where the product itself assures the quality of activity, for example the product is used for educational purposes and measuring the skill of a student.</w:t>
      </w:r>
    </w:p>
    <w:p w14:paraId="303255C9" w14:textId="77777777" w:rsidR="00294D90" w:rsidRPr="00214050" w:rsidRDefault="00616F1D" w:rsidP="00616F1D">
      <w:pPr>
        <w:jc w:val="both"/>
        <w:rPr>
          <w:rFonts w:ascii="Times New Roman" w:hAnsi="Times New Roman"/>
          <w:lang w:val="en-GB"/>
        </w:rPr>
      </w:pPr>
      <w:r w:rsidRPr="00214050">
        <w:rPr>
          <w:rFonts w:ascii="Times New Roman" w:hAnsi="Times New Roman"/>
          <w:lang w:val="en-GB"/>
        </w:rPr>
        <w:t>For this measure the OCR participant will build</w:t>
      </w:r>
      <w:r w:rsidR="0067286B" w:rsidRPr="00214050">
        <w:rPr>
          <w:rFonts w:ascii="Times New Roman" w:hAnsi="Times New Roman"/>
          <w:lang w:val="en-GB"/>
        </w:rPr>
        <w:t xml:space="preserve"> (part of) their enterprise on O</w:t>
      </w:r>
      <w:r w:rsidRPr="00214050">
        <w:rPr>
          <w:rFonts w:ascii="Times New Roman" w:hAnsi="Times New Roman"/>
          <w:lang w:val="en-GB"/>
        </w:rPr>
        <w:t>CR to evaluate if the product will meet their needs in an enterprise-like environment, e.g. the product is scaling up for the use, is compliant with industry standards or other enterprise specific elements, conditions and requirements.</w:t>
      </w:r>
    </w:p>
    <w:p w14:paraId="56CEAE9C" w14:textId="3EF6570C" w:rsidR="00616F1D" w:rsidRPr="00214050" w:rsidRDefault="00294D90" w:rsidP="00616F1D">
      <w:pPr>
        <w:jc w:val="both"/>
        <w:rPr>
          <w:rFonts w:ascii="Times New Roman" w:hAnsi="Times New Roman"/>
          <w:lang w:val="en-GB"/>
        </w:rPr>
      </w:pPr>
      <w:r w:rsidRPr="00214050">
        <w:rPr>
          <w:rFonts w:ascii="Times New Roman" w:hAnsi="Times New Roman"/>
          <w:lang w:val="en-GB"/>
        </w:rPr>
        <w:t>To achieve this template environments and commonly used art</w:t>
      </w:r>
      <w:r w:rsidR="00C06727">
        <w:rPr>
          <w:rFonts w:ascii="Times New Roman" w:hAnsi="Times New Roman"/>
          <w:lang w:val="en-GB"/>
        </w:rPr>
        <w:t>e</w:t>
      </w:r>
      <w:r w:rsidRPr="00214050">
        <w:rPr>
          <w:rFonts w:ascii="Times New Roman" w:hAnsi="Times New Roman"/>
          <w:lang w:val="en-GB"/>
        </w:rPr>
        <w:t>facts (virtual machines, scripts, scenarios, etc.) will be developed in the project and provided to the OCR users. This enables to rapidly deploy common environments that SME-s need to customize based on their or their customer needs.</w:t>
      </w:r>
    </w:p>
    <w:p w14:paraId="69882CCD" w14:textId="56D39125" w:rsidR="00C14832" w:rsidRPr="00214050" w:rsidRDefault="00C14832" w:rsidP="00616F1D">
      <w:pPr>
        <w:jc w:val="both"/>
        <w:rPr>
          <w:rFonts w:ascii="Times New Roman" w:hAnsi="Times New Roman"/>
          <w:lang w:val="en-GB"/>
        </w:rPr>
      </w:pPr>
      <w:r w:rsidRPr="00214050">
        <w:rPr>
          <w:rFonts w:ascii="Times New Roman" w:hAnsi="Times New Roman"/>
          <w:lang w:val="en-GB"/>
        </w:rPr>
        <w:t xml:space="preserve">Target group: </w:t>
      </w:r>
      <w:r w:rsidR="00404A42" w:rsidRPr="00214050">
        <w:rPr>
          <w:rFonts w:ascii="Times New Roman" w:hAnsi="Times New Roman"/>
          <w:lang w:val="en-GB"/>
        </w:rPr>
        <w:t>industry</w:t>
      </w:r>
      <w:r w:rsidRPr="00214050">
        <w:rPr>
          <w:rFonts w:ascii="Times New Roman" w:hAnsi="Times New Roman"/>
          <w:lang w:val="en-GB"/>
        </w:rPr>
        <w:t xml:space="preserve"> and start-ups</w:t>
      </w:r>
    </w:p>
    <w:p w14:paraId="4DC6589F" w14:textId="689E6505" w:rsidR="000B3DF4" w:rsidRDefault="000B3DF4" w:rsidP="00C65918">
      <w:pPr>
        <w:spacing w:after="0"/>
        <w:jc w:val="both"/>
        <w:rPr>
          <w:rFonts w:ascii="Times New Roman" w:hAnsi="Times New Roman"/>
          <w:b/>
          <w:lang w:val="en-GB"/>
        </w:rPr>
      </w:pPr>
      <w:r>
        <w:rPr>
          <w:rFonts w:ascii="Times New Roman" w:hAnsi="Times New Roman"/>
          <w:b/>
          <w:lang w:val="en-GB"/>
        </w:rPr>
        <w:t>Activities to be funded in the project</w:t>
      </w:r>
    </w:p>
    <w:p w14:paraId="1F966495" w14:textId="70C0016E" w:rsidR="000B3DF4" w:rsidRDefault="000B3DF4" w:rsidP="00E12962">
      <w:pPr>
        <w:pStyle w:val="Loendilik"/>
        <w:numPr>
          <w:ilvl w:val="0"/>
          <w:numId w:val="44"/>
        </w:numPr>
        <w:spacing w:after="0"/>
        <w:jc w:val="both"/>
        <w:rPr>
          <w:rFonts w:ascii="Times New Roman" w:hAnsi="Times New Roman"/>
          <w:lang w:val="en-GB"/>
        </w:rPr>
      </w:pPr>
      <w:r>
        <w:rPr>
          <w:rFonts w:ascii="Times New Roman" w:hAnsi="Times New Roman"/>
          <w:lang w:val="en-GB"/>
        </w:rPr>
        <w:t>First initial operating environment will be created, this includes hardware, software and security equipment to operate the OCR capability, as well as civil works to install and set up the OCR for the next activities;</w:t>
      </w:r>
    </w:p>
    <w:p w14:paraId="1103BE6B" w14:textId="42F774AA" w:rsidR="000B3DF4" w:rsidRDefault="000B3DF4" w:rsidP="00E12962">
      <w:pPr>
        <w:pStyle w:val="Loendilik"/>
        <w:numPr>
          <w:ilvl w:val="0"/>
          <w:numId w:val="44"/>
        </w:numPr>
        <w:spacing w:after="0"/>
        <w:jc w:val="both"/>
        <w:rPr>
          <w:rFonts w:ascii="Times New Roman" w:hAnsi="Times New Roman"/>
          <w:lang w:val="en-GB"/>
        </w:rPr>
      </w:pPr>
      <w:r>
        <w:rPr>
          <w:rFonts w:ascii="Times New Roman" w:hAnsi="Times New Roman"/>
          <w:lang w:val="en-GB"/>
        </w:rPr>
        <w:t>Secondly project specific support elements will be developed, this includes specifications for API-s, security and data protection requirements, documentation guidelines, KPIs, OCR collaboration tools, define common scenario language, how hybrid solutions can be added (e.g. 5G, IoT, ICS systems) etc:</w:t>
      </w:r>
    </w:p>
    <w:p w14:paraId="2A4384A3" w14:textId="3511E218" w:rsidR="000B3DF4" w:rsidRDefault="000B3DF4" w:rsidP="00E12962">
      <w:pPr>
        <w:pStyle w:val="Loendilik"/>
        <w:numPr>
          <w:ilvl w:val="0"/>
          <w:numId w:val="44"/>
        </w:numPr>
        <w:spacing w:after="0"/>
        <w:jc w:val="both"/>
        <w:rPr>
          <w:rFonts w:ascii="Times New Roman" w:hAnsi="Times New Roman"/>
          <w:lang w:val="en-GB"/>
        </w:rPr>
      </w:pPr>
      <w:r>
        <w:rPr>
          <w:rFonts w:ascii="Times New Roman" w:hAnsi="Times New Roman"/>
          <w:lang w:val="en-GB"/>
        </w:rPr>
        <w:t>Thi</w:t>
      </w:r>
      <w:r w:rsidR="006C25E7">
        <w:rPr>
          <w:rFonts w:ascii="Times New Roman" w:hAnsi="Times New Roman"/>
          <w:lang w:val="en-GB"/>
        </w:rPr>
        <w:t>rd activity will be research,</w:t>
      </w:r>
      <w:r>
        <w:rPr>
          <w:rFonts w:ascii="Times New Roman" w:hAnsi="Times New Roman"/>
          <w:lang w:val="en-GB"/>
        </w:rPr>
        <w:t xml:space="preserve"> development</w:t>
      </w:r>
      <w:r w:rsidR="006C25E7">
        <w:rPr>
          <w:rFonts w:ascii="Times New Roman" w:hAnsi="Times New Roman"/>
          <w:lang w:val="en-GB"/>
        </w:rPr>
        <w:t xml:space="preserve"> and implementation of the OCR environment, including management system, digital library, simulations, monitoring, scoring and evaluation, feedback module, social aspect module and potential federation with other similar capabilities. This activity includes also security testing of the environment.</w:t>
      </w:r>
    </w:p>
    <w:p w14:paraId="0A1B897D" w14:textId="32B7B378" w:rsidR="006C25E7" w:rsidRPr="00E12962" w:rsidRDefault="006C25E7" w:rsidP="00E12962">
      <w:pPr>
        <w:pStyle w:val="Loendilik"/>
        <w:numPr>
          <w:ilvl w:val="0"/>
          <w:numId w:val="44"/>
        </w:numPr>
        <w:spacing w:after="0"/>
        <w:jc w:val="both"/>
        <w:rPr>
          <w:rFonts w:ascii="Times New Roman" w:hAnsi="Times New Roman"/>
          <w:lang w:val="en-GB"/>
        </w:rPr>
      </w:pPr>
      <w:r>
        <w:rPr>
          <w:rFonts w:ascii="Times New Roman" w:hAnsi="Times New Roman"/>
          <w:lang w:val="en-GB"/>
        </w:rPr>
        <w:t>The last activity will provide actual content within the OCR environment for the customers to use and reuse, this includes sample software, virtual machines, attack simulations, scenarios, test environments and other artifacts. Also a testing facility will be created to test, experiment and validate new solutions. Some custom malicious content will be created that can be used in OCR environment.</w:t>
      </w:r>
    </w:p>
    <w:p w14:paraId="24F613C8" w14:textId="795BB1F1" w:rsidR="00C65918" w:rsidRPr="00214050" w:rsidRDefault="00C65918" w:rsidP="00C65918">
      <w:pPr>
        <w:spacing w:after="0"/>
        <w:jc w:val="both"/>
        <w:rPr>
          <w:rFonts w:ascii="Times New Roman" w:hAnsi="Times New Roman"/>
          <w:b/>
          <w:lang w:val="en-GB"/>
        </w:rPr>
      </w:pPr>
      <w:r w:rsidRPr="00214050">
        <w:rPr>
          <w:rFonts w:ascii="Times New Roman" w:hAnsi="Times New Roman"/>
          <w:lang w:val="en-GB"/>
        </w:rPr>
        <w:br/>
      </w:r>
      <w:r w:rsidRPr="00214050">
        <w:rPr>
          <w:rFonts w:ascii="Times New Roman" w:hAnsi="Times New Roman"/>
          <w:b/>
          <w:lang w:val="en-GB"/>
        </w:rPr>
        <w:t>Expected outcomes</w:t>
      </w:r>
      <w:r w:rsidR="00BF7586" w:rsidRPr="00214050">
        <w:rPr>
          <w:rFonts w:ascii="Times New Roman" w:hAnsi="Times New Roman"/>
          <w:b/>
          <w:lang w:val="en-GB"/>
        </w:rPr>
        <w:t xml:space="preserve"> and effect on the target group</w:t>
      </w:r>
      <w:r w:rsidRPr="00214050">
        <w:rPr>
          <w:rFonts w:ascii="Times New Roman" w:hAnsi="Times New Roman"/>
          <w:b/>
          <w:lang w:val="en-GB"/>
        </w:rPr>
        <w:t>:</w:t>
      </w:r>
    </w:p>
    <w:p w14:paraId="4709E797" w14:textId="3BAD242C" w:rsidR="00C65918" w:rsidRPr="00214050" w:rsidRDefault="00C65918" w:rsidP="00C65918">
      <w:pPr>
        <w:numPr>
          <w:ilvl w:val="0"/>
          <w:numId w:val="40"/>
        </w:numPr>
        <w:spacing w:after="0" w:line="259" w:lineRule="auto"/>
        <w:jc w:val="both"/>
        <w:rPr>
          <w:rFonts w:ascii="Times New Roman" w:hAnsi="Times New Roman"/>
          <w:lang w:val="en-GB"/>
        </w:rPr>
      </w:pPr>
      <w:r w:rsidRPr="00214050">
        <w:rPr>
          <w:rFonts w:ascii="Times New Roman" w:hAnsi="Times New Roman"/>
          <w:b/>
          <w:lang w:val="en-GB"/>
        </w:rPr>
        <w:t>Expanded capabilities for education and training</w:t>
      </w:r>
      <w:r w:rsidRPr="00214050">
        <w:rPr>
          <w:rFonts w:ascii="Times New Roman" w:hAnsi="Times New Roman"/>
          <w:lang w:val="en-GB"/>
        </w:rPr>
        <w:t>, by moving from static class courses to dynamic training and exercises that can simulate the enterprise network. Training capability will be supported by partners for OCR.</w:t>
      </w:r>
    </w:p>
    <w:p w14:paraId="62067487" w14:textId="5D2ED0D8" w:rsidR="00C65918" w:rsidRPr="00214050" w:rsidRDefault="00C65918" w:rsidP="00C65918">
      <w:pPr>
        <w:numPr>
          <w:ilvl w:val="0"/>
          <w:numId w:val="40"/>
        </w:numPr>
        <w:spacing w:after="0" w:line="259" w:lineRule="auto"/>
        <w:jc w:val="both"/>
        <w:rPr>
          <w:rFonts w:ascii="Times New Roman" w:hAnsi="Times New Roman"/>
          <w:lang w:val="en-GB"/>
        </w:rPr>
      </w:pPr>
      <w:r w:rsidRPr="00214050">
        <w:rPr>
          <w:rFonts w:ascii="Times New Roman" w:hAnsi="Times New Roman"/>
          <w:b/>
          <w:lang w:val="en-GB"/>
        </w:rPr>
        <w:t>Innovation</w:t>
      </w:r>
      <w:r w:rsidRPr="00214050">
        <w:rPr>
          <w:rFonts w:ascii="Times New Roman" w:hAnsi="Times New Roman"/>
          <w:lang w:val="en-GB"/>
        </w:rPr>
        <w:t>, by allowing industry and academia to share newly created software and tools through Solution Library for fast delivery and testing in OCR community and participants.</w:t>
      </w:r>
    </w:p>
    <w:p w14:paraId="2CB155BB" w14:textId="77777777" w:rsidR="00C65918" w:rsidRPr="00214050" w:rsidRDefault="00C65918" w:rsidP="00C65918">
      <w:pPr>
        <w:numPr>
          <w:ilvl w:val="0"/>
          <w:numId w:val="40"/>
        </w:numPr>
        <w:spacing w:after="0" w:line="259" w:lineRule="auto"/>
        <w:jc w:val="both"/>
        <w:rPr>
          <w:rFonts w:ascii="Times New Roman" w:hAnsi="Times New Roman"/>
          <w:lang w:val="en-GB"/>
        </w:rPr>
      </w:pPr>
      <w:r w:rsidRPr="00214050">
        <w:rPr>
          <w:rFonts w:ascii="Times New Roman" w:hAnsi="Times New Roman"/>
          <w:b/>
          <w:lang w:val="en-GB"/>
        </w:rPr>
        <w:t>Better security</w:t>
      </w:r>
      <w:r w:rsidRPr="00214050">
        <w:rPr>
          <w:rFonts w:ascii="Times New Roman" w:hAnsi="Times New Roman"/>
          <w:lang w:val="en-GB"/>
        </w:rPr>
        <w:t>, by allowing students and trusted third party pen-testers and red teams to evaluate the solutions used in an enterprise network on a safe environment.</w:t>
      </w:r>
    </w:p>
    <w:p w14:paraId="2A32B5FC" w14:textId="7057DD53" w:rsidR="00C65918" w:rsidRPr="00214050" w:rsidRDefault="00C65918" w:rsidP="00C65918">
      <w:pPr>
        <w:numPr>
          <w:ilvl w:val="0"/>
          <w:numId w:val="40"/>
        </w:numPr>
        <w:spacing w:after="0" w:line="259" w:lineRule="auto"/>
        <w:jc w:val="both"/>
        <w:rPr>
          <w:rFonts w:ascii="Times New Roman" w:hAnsi="Times New Roman"/>
          <w:lang w:val="en-GB"/>
        </w:rPr>
      </w:pPr>
      <w:r w:rsidRPr="00214050">
        <w:rPr>
          <w:rFonts w:ascii="Times New Roman" w:hAnsi="Times New Roman"/>
          <w:b/>
          <w:lang w:val="en-GB"/>
        </w:rPr>
        <w:t xml:space="preserve">Cost </w:t>
      </w:r>
      <w:r w:rsidR="006573F9" w:rsidRPr="00214050">
        <w:rPr>
          <w:rFonts w:ascii="Times New Roman" w:hAnsi="Times New Roman"/>
          <w:b/>
          <w:lang w:val="en-GB"/>
        </w:rPr>
        <w:t>effectiveness</w:t>
      </w:r>
      <w:r w:rsidRPr="00214050">
        <w:rPr>
          <w:rFonts w:ascii="Times New Roman" w:hAnsi="Times New Roman"/>
          <w:lang w:val="en-GB"/>
        </w:rPr>
        <w:t>, by providing tools and solutions that are not part of traditional enterprise network, like Internet simulation, user simulation, virtual equipment etc and would be otherwise expensive to use.</w:t>
      </w:r>
    </w:p>
    <w:p w14:paraId="767C5039" w14:textId="77777777" w:rsidR="00C65918" w:rsidRPr="00214050" w:rsidRDefault="00C65918" w:rsidP="00C65918">
      <w:pPr>
        <w:numPr>
          <w:ilvl w:val="0"/>
          <w:numId w:val="40"/>
        </w:numPr>
        <w:spacing w:after="0" w:line="259" w:lineRule="auto"/>
        <w:jc w:val="both"/>
        <w:rPr>
          <w:rFonts w:ascii="Times New Roman" w:hAnsi="Times New Roman"/>
          <w:lang w:val="en-GB"/>
        </w:rPr>
      </w:pPr>
      <w:r w:rsidRPr="00214050">
        <w:rPr>
          <w:rFonts w:ascii="Times New Roman" w:hAnsi="Times New Roman"/>
          <w:b/>
          <w:lang w:val="en-GB"/>
        </w:rPr>
        <w:t>Faster delivery</w:t>
      </w:r>
      <w:r w:rsidRPr="00214050">
        <w:rPr>
          <w:rFonts w:ascii="Times New Roman" w:hAnsi="Times New Roman"/>
          <w:lang w:val="en-GB"/>
        </w:rPr>
        <w:t>, by providing pre-packaged, pre-configured and easy-to-deploy tools and software that can be installed in simulated enterprise network.</w:t>
      </w:r>
    </w:p>
    <w:p w14:paraId="34C4BA55" w14:textId="3ED8E5CC" w:rsidR="00C45414" w:rsidRPr="00214050" w:rsidRDefault="00C65918" w:rsidP="009327DC">
      <w:pPr>
        <w:numPr>
          <w:ilvl w:val="0"/>
          <w:numId w:val="40"/>
        </w:numPr>
        <w:spacing w:after="160" w:line="259" w:lineRule="auto"/>
        <w:jc w:val="both"/>
        <w:rPr>
          <w:rFonts w:ascii="Times New Roman" w:hAnsi="Times New Roman"/>
          <w:lang w:val="en-GB"/>
        </w:rPr>
      </w:pPr>
      <w:r w:rsidRPr="00214050">
        <w:rPr>
          <w:rFonts w:ascii="Times New Roman" w:hAnsi="Times New Roman"/>
          <w:b/>
          <w:lang w:val="en-GB"/>
        </w:rPr>
        <w:t>Intensified cooperation</w:t>
      </w:r>
      <w:r w:rsidRPr="00214050">
        <w:rPr>
          <w:rFonts w:ascii="Times New Roman" w:hAnsi="Times New Roman"/>
          <w:lang w:val="en-GB"/>
        </w:rPr>
        <w:t>, by binding similar minded users to OCR community that share common goals for better and secure solutions both from developer and user side.</w:t>
      </w:r>
    </w:p>
    <w:p w14:paraId="7CEBEB25" w14:textId="376390AE" w:rsidR="00B1353E" w:rsidRPr="00214050" w:rsidRDefault="00B1353E" w:rsidP="00B1353E">
      <w:pPr>
        <w:jc w:val="both"/>
        <w:rPr>
          <w:rFonts w:ascii="Times New Roman" w:hAnsi="Times New Roman"/>
          <w:lang w:val="en-GB"/>
        </w:rPr>
      </w:pPr>
      <w:r w:rsidRPr="00214050">
        <w:rPr>
          <w:rFonts w:ascii="Times New Roman" w:hAnsi="Times New Roman"/>
          <w:lang w:val="en-GB"/>
        </w:rPr>
        <w:t>For the first three years the predictions to involve SME-s are moderate (as indicated 15), as the initial operating capability will be achieved in 2020 and first SME-s can be engaged in 2021, but they are able to use just a subset of planned services/capabilities until the full operating capability has been achieved. When more capabilities come online also more SME-s can be engaged to meet their requirements. After the full operating capability has been achieved it is foreseen that up to 10 SME-s could operate simultaneously.</w:t>
      </w:r>
    </w:p>
    <w:p w14:paraId="26BBF567" w14:textId="38FE0F85" w:rsidR="006A5844" w:rsidRPr="00214050" w:rsidRDefault="00B1353E" w:rsidP="00B1353E">
      <w:pPr>
        <w:jc w:val="both"/>
        <w:rPr>
          <w:rFonts w:ascii="Times New Roman" w:hAnsi="Times New Roman"/>
          <w:lang w:val="en-GB"/>
        </w:rPr>
      </w:pPr>
      <w:r w:rsidRPr="00214050">
        <w:rPr>
          <w:rFonts w:ascii="Times New Roman" w:hAnsi="Times New Roman"/>
          <w:lang w:val="en-GB"/>
        </w:rPr>
        <w:t xml:space="preserve">In </w:t>
      </w:r>
      <w:r w:rsidR="006A5844" w:rsidRPr="00214050">
        <w:rPr>
          <w:rFonts w:ascii="Times New Roman" w:hAnsi="Times New Roman"/>
          <w:lang w:val="en-GB"/>
        </w:rPr>
        <w:t xml:space="preserve">early </w:t>
      </w:r>
      <w:r w:rsidRPr="00214050">
        <w:rPr>
          <w:rFonts w:ascii="Times New Roman" w:hAnsi="Times New Roman"/>
          <w:lang w:val="en-GB"/>
        </w:rPr>
        <w:t>2019 Estonian MoD supported a cybersecurity accelerator CyberNorth</w:t>
      </w:r>
      <w:r w:rsidR="00B6714C" w:rsidRPr="00214050">
        <w:rPr>
          <w:rStyle w:val="Allmrkuseviide"/>
          <w:rFonts w:ascii="Times New Roman" w:hAnsi="Times New Roman"/>
          <w:lang w:val="en-GB"/>
        </w:rPr>
        <w:footnoteReference w:id="2"/>
      </w:r>
      <w:r w:rsidR="006A5844" w:rsidRPr="00214050">
        <w:rPr>
          <w:rFonts w:ascii="Times New Roman" w:hAnsi="Times New Roman"/>
          <w:lang w:val="en-GB"/>
        </w:rPr>
        <w:t xml:space="preserve"> that was a joint project between Estonian Defence Industry Association and Estonian private investors to support new start</w:t>
      </w:r>
      <w:r w:rsidR="00B6714C" w:rsidRPr="00214050">
        <w:rPr>
          <w:rFonts w:ascii="Times New Roman" w:hAnsi="Times New Roman"/>
          <w:lang w:val="en-GB"/>
        </w:rPr>
        <w:t>-</w:t>
      </w:r>
      <w:r w:rsidR="006A5844" w:rsidRPr="00214050">
        <w:rPr>
          <w:rFonts w:ascii="Times New Roman" w:hAnsi="Times New Roman"/>
          <w:lang w:val="en-GB"/>
        </w:rPr>
        <w:t>ups in cybersecurity. Out of this programme 8 start</w:t>
      </w:r>
      <w:r w:rsidR="00B6714C" w:rsidRPr="00214050">
        <w:rPr>
          <w:rFonts w:ascii="Times New Roman" w:hAnsi="Times New Roman"/>
          <w:lang w:val="en-GB"/>
        </w:rPr>
        <w:t>-</w:t>
      </w:r>
      <w:r w:rsidR="006A5844" w:rsidRPr="00214050">
        <w:rPr>
          <w:rFonts w:ascii="Times New Roman" w:hAnsi="Times New Roman"/>
          <w:lang w:val="en-GB"/>
        </w:rPr>
        <w:t xml:space="preserve">ups emerged (with their financial body established in Estonia) that would have benefitted from OCR capabilities while developing their products and services. </w:t>
      </w:r>
    </w:p>
    <w:p w14:paraId="01B24047" w14:textId="1E59BA3F" w:rsidR="00B1353E" w:rsidRPr="00214050" w:rsidRDefault="006A5844" w:rsidP="00B1353E">
      <w:pPr>
        <w:jc w:val="both"/>
        <w:rPr>
          <w:rFonts w:ascii="Times New Roman" w:hAnsi="Times New Roman"/>
          <w:lang w:val="en-GB"/>
        </w:rPr>
      </w:pPr>
      <w:r w:rsidRPr="00214050">
        <w:rPr>
          <w:rFonts w:ascii="Times New Roman" w:hAnsi="Times New Roman"/>
          <w:lang w:val="en-GB"/>
        </w:rPr>
        <w:t>However</w:t>
      </w:r>
      <w:r w:rsidR="00C06727">
        <w:rPr>
          <w:rFonts w:ascii="Times New Roman" w:hAnsi="Times New Roman"/>
          <w:lang w:val="en-GB"/>
        </w:rPr>
        <w:t>,</w:t>
      </w:r>
      <w:r w:rsidRPr="00214050">
        <w:rPr>
          <w:rFonts w:ascii="Times New Roman" w:hAnsi="Times New Roman"/>
          <w:lang w:val="en-GB"/>
        </w:rPr>
        <w:t xml:space="preserve"> it is noteworthy that not all of these ventures succeed and it is estimated that there is about 50% success rate for </w:t>
      </w:r>
      <w:r w:rsidR="00B6714C" w:rsidRPr="00214050">
        <w:rPr>
          <w:rFonts w:ascii="Times New Roman" w:hAnsi="Times New Roman"/>
          <w:lang w:val="en-GB"/>
        </w:rPr>
        <w:t>start-up</w:t>
      </w:r>
      <w:r w:rsidRPr="00214050">
        <w:rPr>
          <w:rFonts w:ascii="Times New Roman" w:hAnsi="Times New Roman"/>
          <w:lang w:val="en-GB"/>
        </w:rPr>
        <w:t xml:space="preserve"> companies to survive the first year and find enough customers or investors to keep their business running.</w:t>
      </w:r>
    </w:p>
    <w:p w14:paraId="170A4E4B" w14:textId="12AB7679" w:rsidR="00253EC7" w:rsidRPr="00214050" w:rsidRDefault="00253EC7" w:rsidP="00253EC7">
      <w:pPr>
        <w:jc w:val="both"/>
        <w:rPr>
          <w:rFonts w:ascii="Times New Roman" w:hAnsi="Times New Roman"/>
          <w:lang w:val="en-GB"/>
        </w:rPr>
      </w:pPr>
      <w:r w:rsidRPr="00214050">
        <w:rPr>
          <w:rFonts w:ascii="Times New Roman" w:hAnsi="Times New Roman"/>
          <w:lang w:val="en-GB"/>
        </w:rPr>
        <w:t xml:space="preserve">There are no changes planned in the legislation to execute the OCR project, Estonian government has necessary support measures to successfully execute the project, these include ability to agree on cooperation and governance models for OCR, operate an existing support system for emerging companies (Start-Up Estonia), ability to issue special start-up visas for </w:t>
      </w:r>
      <w:r w:rsidR="00511ABB" w:rsidRPr="00214050">
        <w:rPr>
          <w:rFonts w:ascii="Times New Roman" w:hAnsi="Times New Roman"/>
          <w:lang w:val="en-GB"/>
        </w:rPr>
        <w:t>emerging companies etc</w:t>
      </w:r>
      <w:r w:rsidRPr="00214050">
        <w:rPr>
          <w:rFonts w:ascii="Times New Roman" w:hAnsi="Times New Roman"/>
          <w:lang w:val="en-GB"/>
        </w:rPr>
        <w:t>.</w:t>
      </w:r>
    </w:p>
    <w:p w14:paraId="21F48AAB" w14:textId="77777777" w:rsidR="00BF7586" w:rsidRPr="00214050" w:rsidRDefault="00BF7586" w:rsidP="00BF7586">
      <w:pPr>
        <w:spacing w:after="160" w:line="259" w:lineRule="auto"/>
        <w:jc w:val="both"/>
        <w:rPr>
          <w:rFonts w:ascii="Times New Roman" w:hAnsi="Times New Roman"/>
          <w:lang w:val="en-GB"/>
        </w:rPr>
      </w:pPr>
    </w:p>
    <w:p w14:paraId="4C437654" w14:textId="1A13D884" w:rsidR="00C45414" w:rsidRPr="00214050" w:rsidRDefault="00D55CD2" w:rsidP="00616F1D">
      <w:pPr>
        <w:jc w:val="both"/>
        <w:rPr>
          <w:rFonts w:ascii="Times New Roman" w:hAnsi="Times New Roman"/>
          <w:b/>
          <w:lang w:val="en-GB"/>
        </w:rPr>
      </w:pPr>
      <w:r w:rsidRPr="00214050">
        <w:rPr>
          <w:rFonts w:ascii="Times New Roman" w:hAnsi="Times New Roman"/>
          <w:b/>
          <w:lang w:val="en-GB"/>
        </w:rPr>
        <w:t>Key performance indicators:</w:t>
      </w:r>
    </w:p>
    <w:tbl>
      <w:tblPr>
        <w:tblStyle w:val="Kontuurtabel"/>
        <w:tblW w:w="8636" w:type="dxa"/>
        <w:tblLook w:val="04A0" w:firstRow="1" w:lastRow="0" w:firstColumn="1" w:lastColumn="0" w:noHBand="0" w:noVBand="1"/>
      </w:tblPr>
      <w:tblGrid>
        <w:gridCol w:w="525"/>
        <w:gridCol w:w="2589"/>
        <w:gridCol w:w="4252"/>
        <w:gridCol w:w="1270"/>
      </w:tblGrid>
      <w:tr w:rsidR="008F3AA0" w:rsidRPr="00214050" w14:paraId="469428B8" w14:textId="77777777" w:rsidTr="00D55CD2">
        <w:tc>
          <w:tcPr>
            <w:tcW w:w="525" w:type="dxa"/>
          </w:tcPr>
          <w:p w14:paraId="03CF4ED0" w14:textId="5D5D01BA" w:rsidR="008F3AA0" w:rsidRPr="00214050" w:rsidRDefault="008F3AA0" w:rsidP="00616F1D">
            <w:pPr>
              <w:jc w:val="both"/>
              <w:rPr>
                <w:rFonts w:ascii="Times New Roman" w:hAnsi="Times New Roman"/>
                <w:lang w:val="en-GB"/>
              </w:rPr>
            </w:pPr>
            <w:r w:rsidRPr="00214050">
              <w:rPr>
                <w:rFonts w:ascii="Times New Roman" w:hAnsi="Times New Roman"/>
                <w:lang w:val="en-GB"/>
              </w:rPr>
              <w:t>No</w:t>
            </w:r>
          </w:p>
        </w:tc>
        <w:tc>
          <w:tcPr>
            <w:tcW w:w="2589" w:type="dxa"/>
          </w:tcPr>
          <w:p w14:paraId="430F26A7" w14:textId="687E883F" w:rsidR="008F3AA0" w:rsidRPr="00214050" w:rsidRDefault="008F3AA0" w:rsidP="008F3AA0">
            <w:pPr>
              <w:jc w:val="both"/>
              <w:rPr>
                <w:rFonts w:ascii="Times New Roman" w:hAnsi="Times New Roman"/>
                <w:lang w:val="en-GB"/>
              </w:rPr>
            </w:pPr>
            <w:r w:rsidRPr="00214050">
              <w:rPr>
                <w:rFonts w:ascii="Times New Roman" w:hAnsi="Times New Roman"/>
                <w:lang w:val="en-GB"/>
              </w:rPr>
              <w:t>Core Indicator Name</w:t>
            </w:r>
          </w:p>
        </w:tc>
        <w:tc>
          <w:tcPr>
            <w:tcW w:w="4252" w:type="dxa"/>
          </w:tcPr>
          <w:p w14:paraId="3E94A9F8" w14:textId="15E749A5" w:rsidR="008F3AA0" w:rsidRPr="00214050" w:rsidRDefault="008F3AA0" w:rsidP="00616F1D">
            <w:pPr>
              <w:jc w:val="both"/>
              <w:rPr>
                <w:rFonts w:ascii="Times New Roman" w:hAnsi="Times New Roman"/>
                <w:lang w:val="en-GB"/>
              </w:rPr>
            </w:pPr>
            <w:r w:rsidRPr="00214050">
              <w:rPr>
                <w:rFonts w:ascii="Times New Roman" w:hAnsi="Times New Roman"/>
                <w:lang w:val="en-GB"/>
              </w:rPr>
              <w:t>Additional description</w:t>
            </w:r>
          </w:p>
        </w:tc>
        <w:tc>
          <w:tcPr>
            <w:tcW w:w="1270" w:type="dxa"/>
          </w:tcPr>
          <w:p w14:paraId="14910296" w14:textId="77777777" w:rsidR="00D55CD2" w:rsidRPr="00214050" w:rsidRDefault="008F3AA0" w:rsidP="00D55CD2">
            <w:pPr>
              <w:jc w:val="both"/>
              <w:rPr>
                <w:rFonts w:ascii="Times New Roman" w:hAnsi="Times New Roman"/>
                <w:lang w:val="en-GB"/>
              </w:rPr>
            </w:pPr>
            <w:r w:rsidRPr="00214050">
              <w:rPr>
                <w:rFonts w:ascii="Times New Roman" w:hAnsi="Times New Roman"/>
                <w:lang w:val="en-GB"/>
              </w:rPr>
              <w:t>Indicator</w:t>
            </w:r>
          </w:p>
          <w:p w14:paraId="374AAB23" w14:textId="7B433D2E" w:rsidR="008F3AA0" w:rsidRPr="00214050" w:rsidRDefault="000313F9" w:rsidP="00C65918">
            <w:pPr>
              <w:jc w:val="both"/>
              <w:rPr>
                <w:rFonts w:ascii="Times New Roman" w:hAnsi="Times New Roman"/>
                <w:lang w:val="en-GB"/>
              </w:rPr>
            </w:pPr>
            <w:r w:rsidRPr="00214050">
              <w:rPr>
                <w:rFonts w:ascii="Times New Roman" w:hAnsi="Times New Roman"/>
                <w:lang w:val="en-GB"/>
              </w:rPr>
              <w:t>(by 2022</w:t>
            </w:r>
            <w:r w:rsidR="008F3AA0" w:rsidRPr="00214050">
              <w:rPr>
                <w:rFonts w:ascii="Times New Roman" w:hAnsi="Times New Roman"/>
                <w:lang w:val="en-GB"/>
              </w:rPr>
              <w:t>)</w:t>
            </w:r>
          </w:p>
        </w:tc>
      </w:tr>
      <w:tr w:rsidR="008F3AA0" w:rsidRPr="00214050" w14:paraId="4A093891" w14:textId="77777777" w:rsidTr="00D55CD2">
        <w:tc>
          <w:tcPr>
            <w:tcW w:w="525" w:type="dxa"/>
          </w:tcPr>
          <w:p w14:paraId="3CEAEDDD" w14:textId="6BC2FD0A" w:rsidR="008F3AA0" w:rsidRPr="00214050" w:rsidRDefault="008F3AA0" w:rsidP="006C78BD">
            <w:pPr>
              <w:pStyle w:val="Loendilik"/>
              <w:numPr>
                <w:ilvl w:val="0"/>
                <w:numId w:val="39"/>
              </w:numPr>
              <w:ind w:left="313"/>
              <w:jc w:val="both"/>
              <w:rPr>
                <w:rFonts w:ascii="Times New Roman" w:hAnsi="Times New Roman"/>
                <w:lang w:val="en-GB"/>
              </w:rPr>
            </w:pPr>
          </w:p>
        </w:tc>
        <w:tc>
          <w:tcPr>
            <w:tcW w:w="2589" w:type="dxa"/>
          </w:tcPr>
          <w:p w14:paraId="1BB41B04" w14:textId="2538E804" w:rsidR="008F3AA0" w:rsidRPr="00214050" w:rsidRDefault="008F3AA0" w:rsidP="00616F1D">
            <w:pPr>
              <w:jc w:val="both"/>
              <w:rPr>
                <w:rFonts w:ascii="Times New Roman" w:hAnsi="Times New Roman"/>
                <w:lang w:val="en-GB"/>
              </w:rPr>
            </w:pPr>
            <w:r w:rsidRPr="00214050">
              <w:rPr>
                <w:rFonts w:ascii="Times New Roman" w:hAnsi="Times New Roman"/>
                <w:lang w:val="en-GB"/>
              </w:rPr>
              <w:t>Number of SMEs supported</w:t>
            </w:r>
          </w:p>
        </w:tc>
        <w:tc>
          <w:tcPr>
            <w:tcW w:w="4252" w:type="dxa"/>
          </w:tcPr>
          <w:p w14:paraId="603D8DAC" w14:textId="025975D9" w:rsidR="008F3AA0" w:rsidRPr="00214050" w:rsidRDefault="006C25E7" w:rsidP="00A37257">
            <w:pPr>
              <w:jc w:val="both"/>
              <w:rPr>
                <w:rFonts w:ascii="Times New Roman" w:hAnsi="Times New Roman"/>
                <w:lang w:val="en-GB"/>
              </w:rPr>
            </w:pPr>
            <w:r w:rsidRPr="006C25E7">
              <w:rPr>
                <w:rFonts w:ascii="Times New Roman" w:hAnsi="Times New Roman"/>
                <w:lang w:val="en-GB"/>
              </w:rPr>
              <w:t>Number of SMEs supported to test new products/services/processes in the Open Cyber Range</w:t>
            </w:r>
          </w:p>
        </w:tc>
        <w:tc>
          <w:tcPr>
            <w:tcW w:w="1270" w:type="dxa"/>
          </w:tcPr>
          <w:p w14:paraId="677D3939" w14:textId="32525683" w:rsidR="008F3AA0" w:rsidRPr="00214050" w:rsidRDefault="006C25E7" w:rsidP="00616F1D">
            <w:pPr>
              <w:jc w:val="both"/>
              <w:rPr>
                <w:rFonts w:ascii="Times New Roman" w:hAnsi="Times New Roman"/>
                <w:lang w:val="en-GB"/>
              </w:rPr>
            </w:pPr>
            <w:r>
              <w:rPr>
                <w:rFonts w:ascii="Times New Roman" w:hAnsi="Times New Roman"/>
                <w:lang w:val="en-GB"/>
              </w:rPr>
              <w:t>30</w:t>
            </w:r>
          </w:p>
        </w:tc>
      </w:tr>
      <w:tr w:rsidR="008F3AA0" w:rsidRPr="00214050" w14:paraId="4E3C0F2C" w14:textId="77777777" w:rsidTr="00D55CD2">
        <w:tc>
          <w:tcPr>
            <w:tcW w:w="525" w:type="dxa"/>
          </w:tcPr>
          <w:p w14:paraId="1F701A1B" w14:textId="1880DD18" w:rsidR="008F3AA0" w:rsidRPr="00214050" w:rsidRDefault="008F3AA0" w:rsidP="006C78BD">
            <w:pPr>
              <w:pStyle w:val="Loendilik"/>
              <w:numPr>
                <w:ilvl w:val="0"/>
                <w:numId w:val="39"/>
              </w:numPr>
              <w:ind w:left="313"/>
              <w:jc w:val="both"/>
              <w:rPr>
                <w:rFonts w:ascii="Times New Roman" w:hAnsi="Times New Roman"/>
                <w:lang w:val="en-GB"/>
              </w:rPr>
            </w:pPr>
          </w:p>
        </w:tc>
        <w:tc>
          <w:tcPr>
            <w:tcW w:w="2589" w:type="dxa"/>
          </w:tcPr>
          <w:p w14:paraId="2AA647EA" w14:textId="7B0E2BA2" w:rsidR="008F3AA0" w:rsidRPr="00214050" w:rsidRDefault="006A7C38" w:rsidP="00616F1D">
            <w:pPr>
              <w:jc w:val="both"/>
              <w:rPr>
                <w:rFonts w:ascii="Times New Roman" w:hAnsi="Times New Roman"/>
                <w:lang w:val="en-GB"/>
              </w:rPr>
            </w:pPr>
            <w:r w:rsidRPr="00214050">
              <w:rPr>
                <w:rFonts w:ascii="Times New Roman" w:hAnsi="Times New Roman"/>
                <w:lang w:val="en-GB"/>
              </w:rPr>
              <w:t>Number of new products/technologies developed</w:t>
            </w:r>
          </w:p>
        </w:tc>
        <w:tc>
          <w:tcPr>
            <w:tcW w:w="4252" w:type="dxa"/>
          </w:tcPr>
          <w:p w14:paraId="31C970C2" w14:textId="77777777" w:rsidR="00A37257" w:rsidRPr="00214050" w:rsidRDefault="006A7C38" w:rsidP="00A37257">
            <w:pPr>
              <w:jc w:val="both"/>
              <w:rPr>
                <w:rFonts w:ascii="Times New Roman" w:hAnsi="Times New Roman"/>
                <w:lang w:val="en-GB"/>
              </w:rPr>
            </w:pPr>
            <w:r w:rsidRPr="00214050">
              <w:rPr>
                <w:rFonts w:ascii="Times New Roman" w:hAnsi="Times New Roman"/>
                <w:lang w:val="en-GB"/>
              </w:rPr>
              <w:t>New products developed and introduced to the OCR</w:t>
            </w:r>
            <w:r w:rsidR="00A37257" w:rsidRPr="00214050">
              <w:rPr>
                <w:rFonts w:ascii="Times New Roman" w:hAnsi="Times New Roman"/>
                <w:lang w:val="en-GB"/>
              </w:rPr>
              <w:t>:</w:t>
            </w:r>
          </w:p>
          <w:p w14:paraId="5EA82C22" w14:textId="521A9DC4" w:rsidR="00A37257" w:rsidRPr="00214050" w:rsidRDefault="006A7C38" w:rsidP="00A37257">
            <w:pPr>
              <w:pStyle w:val="Loendilik"/>
              <w:numPr>
                <w:ilvl w:val="0"/>
                <w:numId w:val="40"/>
              </w:numPr>
              <w:jc w:val="both"/>
              <w:rPr>
                <w:rFonts w:ascii="Times New Roman" w:hAnsi="Times New Roman"/>
                <w:lang w:val="en-GB"/>
              </w:rPr>
            </w:pPr>
            <w:r w:rsidRPr="00214050">
              <w:rPr>
                <w:rFonts w:ascii="Times New Roman" w:hAnsi="Times New Roman"/>
                <w:lang w:val="en-GB"/>
              </w:rPr>
              <w:t xml:space="preserve">cybersecurity training and exercise </w:t>
            </w:r>
            <w:r w:rsidR="00A37257" w:rsidRPr="00214050">
              <w:rPr>
                <w:rFonts w:ascii="Times New Roman" w:hAnsi="Times New Roman"/>
                <w:lang w:val="en-GB"/>
              </w:rPr>
              <w:t>services (that include developing threat actors, scenarios, indicators, vulnerabilities, custom malware etc. that can be sold separately as a product);</w:t>
            </w:r>
          </w:p>
          <w:p w14:paraId="16BA3966" w14:textId="13D2C481" w:rsidR="008F3AA0" w:rsidRPr="00214050" w:rsidRDefault="006A7C38" w:rsidP="00A37257">
            <w:pPr>
              <w:pStyle w:val="Loendilik"/>
              <w:numPr>
                <w:ilvl w:val="0"/>
                <w:numId w:val="40"/>
              </w:numPr>
              <w:jc w:val="both"/>
              <w:rPr>
                <w:rFonts w:ascii="Times New Roman" w:hAnsi="Times New Roman"/>
                <w:lang w:val="en-GB"/>
              </w:rPr>
            </w:pPr>
            <w:r w:rsidRPr="00214050">
              <w:rPr>
                <w:rFonts w:ascii="Times New Roman" w:hAnsi="Times New Roman"/>
                <w:lang w:val="en-GB"/>
              </w:rPr>
              <w:t>cybersecurity products</w:t>
            </w:r>
            <w:r w:rsidR="00A37257" w:rsidRPr="00214050">
              <w:rPr>
                <w:rFonts w:ascii="Times New Roman" w:hAnsi="Times New Roman"/>
                <w:lang w:val="en-GB"/>
              </w:rPr>
              <w:t xml:space="preserve"> (that include components of innovative technologies in fields like Indust</w:t>
            </w:r>
            <w:r w:rsidR="00C06727">
              <w:rPr>
                <w:rFonts w:ascii="Times New Roman" w:hAnsi="Times New Roman"/>
                <w:lang w:val="en-GB"/>
              </w:rPr>
              <w:t>r</w:t>
            </w:r>
            <w:r w:rsidR="00A37257" w:rsidRPr="00214050">
              <w:rPr>
                <w:rFonts w:ascii="Times New Roman" w:hAnsi="Times New Roman"/>
                <w:lang w:val="en-GB"/>
              </w:rPr>
              <w:t>y 4.0, ICS, IoT, 5G, AI and other emerging technology topics)</w:t>
            </w:r>
            <w:r w:rsidRPr="00214050">
              <w:rPr>
                <w:rFonts w:ascii="Times New Roman" w:hAnsi="Times New Roman"/>
                <w:lang w:val="en-GB"/>
              </w:rPr>
              <w:t xml:space="preserve"> etc.</w:t>
            </w:r>
          </w:p>
          <w:p w14:paraId="5881D2A9" w14:textId="17C9433C" w:rsidR="00A37257" w:rsidRPr="00214050" w:rsidRDefault="00A37257" w:rsidP="00A37257">
            <w:pPr>
              <w:jc w:val="both"/>
              <w:rPr>
                <w:rFonts w:ascii="Times New Roman" w:hAnsi="Times New Roman"/>
                <w:lang w:val="en-GB"/>
              </w:rPr>
            </w:pPr>
            <w:r w:rsidRPr="00214050">
              <w:rPr>
                <w:rFonts w:ascii="Times New Roman" w:hAnsi="Times New Roman"/>
                <w:lang w:val="en-GB"/>
              </w:rPr>
              <w:t>Baselines for these services and products come from different security standards and frameworks, e.g</w:t>
            </w:r>
            <w:r w:rsidR="00C06727">
              <w:rPr>
                <w:rFonts w:ascii="Times New Roman" w:hAnsi="Times New Roman"/>
                <w:lang w:val="en-GB"/>
              </w:rPr>
              <w:t>.</w:t>
            </w:r>
            <w:r w:rsidRPr="00214050">
              <w:rPr>
                <w:rFonts w:ascii="Times New Roman" w:hAnsi="Times New Roman"/>
                <w:lang w:val="en-GB"/>
              </w:rPr>
              <w:t>:</w:t>
            </w:r>
          </w:p>
          <w:p w14:paraId="3E155B0A" w14:textId="666D5FD5" w:rsidR="00A37257" w:rsidRPr="00214050" w:rsidRDefault="00A37257" w:rsidP="00A37257">
            <w:pPr>
              <w:jc w:val="both"/>
              <w:rPr>
                <w:rFonts w:ascii="Times New Roman" w:hAnsi="Times New Roman"/>
                <w:lang w:val="en-GB"/>
              </w:rPr>
            </w:pPr>
            <w:r w:rsidRPr="00214050">
              <w:rPr>
                <w:rFonts w:ascii="Times New Roman" w:hAnsi="Times New Roman"/>
                <w:lang w:val="en-GB"/>
              </w:rPr>
              <w:t>NICE Cybersecurity Workforce Framework (</w:t>
            </w:r>
            <w:hyperlink r:id="rId11" w:history="1">
              <w:r w:rsidRPr="00214050">
                <w:rPr>
                  <w:rStyle w:val="Hperlink"/>
                  <w:rFonts w:ascii="Times New Roman" w:hAnsi="Times New Roman"/>
                  <w:lang w:val="en-GB"/>
                </w:rPr>
                <w:t>https://www.nist.gov/itl/applied-cybersecurity/nice/resources/nice-cybersecurity-workforce-framework</w:t>
              </w:r>
            </w:hyperlink>
            <w:r w:rsidRPr="00214050">
              <w:rPr>
                <w:rFonts w:ascii="Times New Roman" w:hAnsi="Times New Roman"/>
                <w:lang w:val="en-GB"/>
              </w:rPr>
              <w:t xml:space="preserve">) </w:t>
            </w:r>
          </w:p>
          <w:p w14:paraId="781FDFE5" w14:textId="39B58F14" w:rsidR="00A37257" w:rsidRPr="00214050" w:rsidRDefault="00A37257" w:rsidP="00A37257">
            <w:pPr>
              <w:jc w:val="both"/>
              <w:rPr>
                <w:rFonts w:ascii="Times New Roman" w:hAnsi="Times New Roman"/>
                <w:lang w:val="en-GB"/>
              </w:rPr>
            </w:pPr>
            <w:r w:rsidRPr="00214050">
              <w:rPr>
                <w:rFonts w:ascii="Times New Roman" w:hAnsi="Times New Roman"/>
                <w:lang w:val="en-GB"/>
              </w:rPr>
              <w:t>MITRE ATT&amp;CK Framework (</w:t>
            </w:r>
            <w:hyperlink r:id="rId12" w:history="1">
              <w:r w:rsidRPr="00214050">
                <w:rPr>
                  <w:rStyle w:val="Hperlink"/>
                  <w:rFonts w:ascii="Times New Roman" w:hAnsi="Times New Roman"/>
                  <w:lang w:val="en-GB"/>
                </w:rPr>
                <w:t>https://attack.mitre.org/wiki/Main_Page</w:t>
              </w:r>
            </w:hyperlink>
            <w:r w:rsidRPr="00214050">
              <w:rPr>
                <w:rFonts w:ascii="Times New Roman" w:hAnsi="Times New Roman"/>
                <w:lang w:val="en-GB"/>
              </w:rPr>
              <w:t xml:space="preserve">) </w:t>
            </w:r>
          </w:p>
          <w:p w14:paraId="697EC91D" w14:textId="12443ADF" w:rsidR="00A37257" w:rsidRPr="00214050" w:rsidRDefault="00A37257" w:rsidP="00A37257">
            <w:pPr>
              <w:jc w:val="both"/>
              <w:rPr>
                <w:rFonts w:ascii="Times New Roman" w:hAnsi="Times New Roman"/>
                <w:lang w:val="en-GB"/>
              </w:rPr>
            </w:pPr>
            <w:r w:rsidRPr="00214050">
              <w:rPr>
                <w:rFonts w:ascii="Times New Roman" w:hAnsi="Times New Roman"/>
                <w:lang w:val="en-GB"/>
              </w:rPr>
              <w:t>MITRE STIX 2.0 (</w:t>
            </w:r>
            <w:hyperlink r:id="rId13" w:history="1">
              <w:r w:rsidRPr="00214050">
                <w:rPr>
                  <w:rStyle w:val="Hperlink"/>
                  <w:rFonts w:ascii="Times New Roman" w:hAnsi="Times New Roman"/>
                  <w:lang w:val="en-GB"/>
                </w:rPr>
                <w:t>https://oasis-open.github.io/cti-documentation/stix/intro</w:t>
              </w:r>
            </w:hyperlink>
            <w:r w:rsidRPr="00214050">
              <w:rPr>
                <w:rFonts w:ascii="Times New Roman" w:hAnsi="Times New Roman"/>
                <w:lang w:val="en-GB"/>
              </w:rPr>
              <w:t xml:space="preserve">) </w:t>
            </w:r>
          </w:p>
        </w:tc>
        <w:tc>
          <w:tcPr>
            <w:tcW w:w="1270" w:type="dxa"/>
          </w:tcPr>
          <w:p w14:paraId="4821A823" w14:textId="042ACCB9" w:rsidR="008F3AA0" w:rsidRPr="00214050" w:rsidRDefault="006A7C38" w:rsidP="00616F1D">
            <w:pPr>
              <w:jc w:val="both"/>
              <w:rPr>
                <w:rFonts w:ascii="Times New Roman" w:hAnsi="Times New Roman"/>
                <w:lang w:val="en-GB"/>
              </w:rPr>
            </w:pPr>
            <w:r w:rsidRPr="00214050">
              <w:rPr>
                <w:rFonts w:ascii="Times New Roman" w:hAnsi="Times New Roman"/>
                <w:lang w:val="en-GB"/>
              </w:rPr>
              <w:t>10</w:t>
            </w:r>
          </w:p>
        </w:tc>
      </w:tr>
      <w:tr w:rsidR="008F3AA0" w:rsidRPr="00214050" w14:paraId="55D8B8C0" w14:textId="77777777" w:rsidTr="00D55CD2">
        <w:tc>
          <w:tcPr>
            <w:tcW w:w="525" w:type="dxa"/>
          </w:tcPr>
          <w:p w14:paraId="18A9FBB9" w14:textId="47ADA3B9" w:rsidR="008F3AA0" w:rsidRPr="00214050" w:rsidRDefault="008F3AA0" w:rsidP="006C78BD">
            <w:pPr>
              <w:pStyle w:val="Loendilik"/>
              <w:numPr>
                <w:ilvl w:val="0"/>
                <w:numId w:val="39"/>
              </w:numPr>
              <w:ind w:left="313"/>
              <w:jc w:val="both"/>
              <w:rPr>
                <w:rFonts w:ascii="Times New Roman" w:hAnsi="Times New Roman"/>
                <w:lang w:val="en-GB"/>
              </w:rPr>
            </w:pPr>
          </w:p>
        </w:tc>
        <w:tc>
          <w:tcPr>
            <w:tcW w:w="2589" w:type="dxa"/>
          </w:tcPr>
          <w:p w14:paraId="4C2AA652" w14:textId="3CEAAE70" w:rsidR="008F3AA0" w:rsidRPr="00214050" w:rsidRDefault="006A7C38" w:rsidP="00616F1D">
            <w:pPr>
              <w:jc w:val="both"/>
              <w:rPr>
                <w:rFonts w:ascii="Times New Roman" w:hAnsi="Times New Roman"/>
                <w:lang w:val="en-GB"/>
              </w:rPr>
            </w:pPr>
            <w:r w:rsidRPr="00214050">
              <w:rPr>
                <w:rFonts w:ascii="Times New Roman" w:hAnsi="Times New Roman"/>
                <w:lang w:val="en-GB"/>
              </w:rPr>
              <w:t>Number of professional staff trained</w:t>
            </w:r>
          </w:p>
        </w:tc>
        <w:tc>
          <w:tcPr>
            <w:tcW w:w="4252" w:type="dxa"/>
          </w:tcPr>
          <w:p w14:paraId="672C87B6" w14:textId="696F06B4" w:rsidR="008F3AA0" w:rsidRPr="00214050" w:rsidRDefault="006A7C38" w:rsidP="008F3AA0">
            <w:pPr>
              <w:jc w:val="both"/>
              <w:rPr>
                <w:rFonts w:ascii="Times New Roman" w:hAnsi="Times New Roman"/>
                <w:lang w:val="en-GB"/>
              </w:rPr>
            </w:pPr>
            <w:r w:rsidRPr="00214050">
              <w:rPr>
                <w:rFonts w:ascii="Times New Roman" w:hAnsi="Times New Roman"/>
                <w:lang w:val="en-GB"/>
              </w:rPr>
              <w:t>Staff that has participated on the cybersecurity trainings and exercises</w:t>
            </w:r>
            <w:r w:rsidR="00511ABB" w:rsidRPr="00214050">
              <w:rPr>
                <w:rFonts w:ascii="Times New Roman" w:hAnsi="Times New Roman"/>
                <w:lang w:val="en-GB"/>
              </w:rPr>
              <w:t xml:space="preserve"> that have been developed in the OCR format</w:t>
            </w:r>
            <w:r w:rsidRPr="00214050">
              <w:rPr>
                <w:rFonts w:ascii="Times New Roman" w:hAnsi="Times New Roman"/>
                <w:lang w:val="en-GB"/>
              </w:rPr>
              <w:t>.</w:t>
            </w:r>
          </w:p>
        </w:tc>
        <w:tc>
          <w:tcPr>
            <w:tcW w:w="1270" w:type="dxa"/>
          </w:tcPr>
          <w:p w14:paraId="1B3B87E2" w14:textId="6FB72211" w:rsidR="008F3AA0" w:rsidRPr="00214050" w:rsidRDefault="006A7C38" w:rsidP="00616F1D">
            <w:pPr>
              <w:jc w:val="both"/>
              <w:rPr>
                <w:rFonts w:ascii="Times New Roman" w:hAnsi="Times New Roman"/>
                <w:lang w:val="en-GB"/>
              </w:rPr>
            </w:pPr>
            <w:r w:rsidRPr="00214050">
              <w:rPr>
                <w:rFonts w:ascii="Times New Roman" w:hAnsi="Times New Roman"/>
                <w:lang w:val="en-GB"/>
              </w:rPr>
              <w:t>100</w:t>
            </w:r>
          </w:p>
        </w:tc>
      </w:tr>
    </w:tbl>
    <w:p w14:paraId="40F4758D" w14:textId="77777777" w:rsidR="006C78BD" w:rsidRPr="00214050" w:rsidRDefault="006C78BD" w:rsidP="00616F1D">
      <w:pPr>
        <w:jc w:val="both"/>
        <w:rPr>
          <w:rFonts w:ascii="Times New Roman" w:hAnsi="Times New Roman"/>
          <w:lang w:val="en-GB"/>
        </w:rPr>
      </w:pPr>
    </w:p>
    <w:p w14:paraId="361EB2DF" w14:textId="72CEE9B1" w:rsidR="00BF7586" w:rsidRPr="00214050" w:rsidRDefault="00BF7586" w:rsidP="00BF7586">
      <w:pPr>
        <w:jc w:val="both"/>
        <w:rPr>
          <w:rFonts w:ascii="Times New Roman" w:hAnsi="Times New Roman"/>
          <w:lang w:val="en-GB"/>
        </w:rPr>
      </w:pPr>
      <w:r w:rsidRPr="00214050">
        <w:rPr>
          <w:rFonts w:ascii="Times New Roman" w:hAnsi="Times New Roman"/>
          <w:lang w:val="en-GB"/>
        </w:rPr>
        <w:t>For the OCR project there is no single beneficiary, previous experience has shown that a Cyber Range is a capability that can fully utilized only by very large entities (for example US military), for smaller nations, universities and private sector it is feasible to share a common capability for cost effectiveness and knowledge transfer. Thus a common project promoter is needed who will be responsible for engaging partners, leading the project and promoting the capability. A vast amount of knowledge, procedures and also technology can be transferred from the Estonian Cyber Range for the benefit of the OCR project.</w:t>
      </w:r>
    </w:p>
    <w:p w14:paraId="4D40ACEB" w14:textId="5D2059FB" w:rsidR="0093369B" w:rsidRPr="00214050" w:rsidRDefault="00B1353E" w:rsidP="00BF7586">
      <w:pPr>
        <w:jc w:val="both"/>
        <w:rPr>
          <w:rFonts w:ascii="Times New Roman" w:hAnsi="Times New Roman"/>
          <w:lang w:val="en-GB"/>
        </w:rPr>
      </w:pPr>
      <w:r w:rsidRPr="00214050">
        <w:rPr>
          <w:rFonts w:ascii="Times New Roman" w:hAnsi="Times New Roman"/>
          <w:lang w:val="en-GB"/>
        </w:rPr>
        <w:t>Estonia has</w:t>
      </w:r>
      <w:r w:rsidR="0093369B" w:rsidRPr="00214050">
        <w:rPr>
          <w:rFonts w:ascii="Times New Roman" w:hAnsi="Times New Roman"/>
          <w:lang w:val="en-GB"/>
        </w:rPr>
        <w:t xml:space="preserve"> operated the </w:t>
      </w:r>
      <w:r w:rsidR="00427E65" w:rsidRPr="00214050">
        <w:rPr>
          <w:rFonts w:ascii="Times New Roman" w:hAnsi="Times New Roman"/>
          <w:lang w:val="en-GB"/>
        </w:rPr>
        <w:t xml:space="preserve">Cyber Range since 2012 and altogether about 10M€ has been invested to existing capability, </w:t>
      </w:r>
      <w:r w:rsidR="0093369B" w:rsidRPr="00214050">
        <w:rPr>
          <w:rFonts w:ascii="Times New Roman" w:hAnsi="Times New Roman"/>
          <w:lang w:val="en-GB"/>
        </w:rPr>
        <w:t xml:space="preserve">however this capability is </w:t>
      </w:r>
      <w:r w:rsidR="00427E65" w:rsidRPr="00214050">
        <w:rPr>
          <w:rFonts w:ascii="Times New Roman" w:hAnsi="Times New Roman"/>
          <w:lang w:val="en-GB"/>
        </w:rPr>
        <w:t>now</w:t>
      </w:r>
      <w:r w:rsidR="000B51F7" w:rsidRPr="00214050">
        <w:rPr>
          <w:rFonts w:ascii="Times New Roman" w:hAnsi="Times New Roman"/>
          <w:lang w:val="en-GB"/>
        </w:rPr>
        <w:t xml:space="preserve"> and in the future for </w:t>
      </w:r>
      <w:r w:rsidR="0093369B" w:rsidRPr="00214050">
        <w:rPr>
          <w:rFonts w:ascii="Times New Roman" w:hAnsi="Times New Roman"/>
          <w:lang w:val="en-GB"/>
        </w:rPr>
        <w:t>government-to-government</w:t>
      </w:r>
      <w:r w:rsidR="000B51F7" w:rsidRPr="00214050">
        <w:rPr>
          <w:rFonts w:ascii="Times New Roman" w:hAnsi="Times New Roman"/>
          <w:lang w:val="en-GB"/>
        </w:rPr>
        <w:t xml:space="preserve"> activities while OCR will be open for wider audience. On the existing Cyber Range world’s largest multinational cybersecurity exercises take place – Locked Shields and Cyber Coalition providing training capabilities for more than thousand trainees simultaneously.</w:t>
      </w:r>
    </w:p>
    <w:p w14:paraId="6BA7A318" w14:textId="3D28E8F2" w:rsidR="000B51F7" w:rsidRPr="00214050" w:rsidRDefault="000B51F7" w:rsidP="00BF7586">
      <w:pPr>
        <w:jc w:val="both"/>
        <w:rPr>
          <w:rFonts w:ascii="Times New Roman" w:hAnsi="Times New Roman"/>
          <w:lang w:val="en-GB"/>
        </w:rPr>
      </w:pPr>
      <w:r w:rsidRPr="00214050">
        <w:rPr>
          <w:rFonts w:ascii="Times New Roman" w:hAnsi="Times New Roman"/>
          <w:lang w:val="en-GB"/>
        </w:rPr>
        <w:t>The current funding of the Estonian Cyber Range covers the governmental requirements for training and experimentation, however making the capability available for industry and academia requires a dedicated environment with modified toolset to meet their requirements.</w:t>
      </w:r>
      <w:r w:rsidR="00427E65" w:rsidRPr="00214050">
        <w:rPr>
          <w:rFonts w:ascii="Times New Roman" w:hAnsi="Times New Roman"/>
          <w:lang w:val="en-GB"/>
        </w:rPr>
        <w:t xml:space="preserve"> </w:t>
      </w:r>
    </w:p>
    <w:p w14:paraId="38F61E7A" w14:textId="77777777" w:rsidR="00E6565E" w:rsidRPr="00214050" w:rsidRDefault="00BF7586" w:rsidP="00616F1D">
      <w:pPr>
        <w:jc w:val="both"/>
        <w:rPr>
          <w:rFonts w:ascii="Times New Roman" w:hAnsi="Times New Roman"/>
          <w:lang w:val="en-GB"/>
        </w:rPr>
      </w:pPr>
      <w:r w:rsidRPr="00214050">
        <w:rPr>
          <w:rFonts w:ascii="Times New Roman" w:hAnsi="Times New Roman"/>
          <w:lang w:val="en-GB"/>
        </w:rPr>
        <w:t>The main funding gaps lie in</w:t>
      </w:r>
      <w:r w:rsidR="00E6565E" w:rsidRPr="00214050">
        <w:rPr>
          <w:rFonts w:ascii="Times New Roman" w:hAnsi="Times New Roman"/>
          <w:lang w:val="en-GB"/>
        </w:rPr>
        <w:t>:</w:t>
      </w:r>
    </w:p>
    <w:p w14:paraId="31C71C7E" w14:textId="71DA5B76" w:rsidR="00E6565E" w:rsidRPr="00214050" w:rsidRDefault="00E6565E" w:rsidP="00E6565E">
      <w:pPr>
        <w:pStyle w:val="Loendilik"/>
        <w:numPr>
          <w:ilvl w:val="0"/>
          <w:numId w:val="41"/>
        </w:numPr>
        <w:jc w:val="both"/>
        <w:rPr>
          <w:rFonts w:ascii="Times New Roman" w:hAnsi="Times New Roman"/>
          <w:lang w:val="en-GB"/>
        </w:rPr>
      </w:pPr>
      <w:r w:rsidRPr="00214050">
        <w:rPr>
          <w:rFonts w:ascii="Times New Roman" w:hAnsi="Times New Roman"/>
          <w:lang w:val="en-GB"/>
        </w:rPr>
        <w:t>C</w:t>
      </w:r>
      <w:r w:rsidR="00BF7586" w:rsidRPr="00214050">
        <w:rPr>
          <w:rFonts w:ascii="Times New Roman" w:hAnsi="Times New Roman"/>
          <w:lang w:val="en-GB"/>
        </w:rPr>
        <w:t>reating a</w:t>
      </w:r>
      <w:r w:rsidR="00B008A0" w:rsidRPr="00214050">
        <w:rPr>
          <w:rFonts w:ascii="Times New Roman" w:hAnsi="Times New Roman"/>
          <w:lang w:val="en-GB"/>
        </w:rPr>
        <w:t>n underlying</w:t>
      </w:r>
      <w:r w:rsidR="00BF7586" w:rsidRPr="00214050">
        <w:rPr>
          <w:rFonts w:ascii="Times New Roman" w:hAnsi="Times New Roman"/>
          <w:lang w:val="en-GB"/>
        </w:rPr>
        <w:t xml:space="preserve"> physical and logical environment</w:t>
      </w:r>
      <w:r w:rsidR="00B008A0" w:rsidRPr="00214050">
        <w:rPr>
          <w:rFonts w:ascii="Times New Roman" w:hAnsi="Times New Roman"/>
          <w:lang w:val="en-GB"/>
        </w:rPr>
        <w:t xml:space="preserve"> based on the </w:t>
      </w:r>
      <w:r w:rsidR="00A12853" w:rsidRPr="00214050">
        <w:rPr>
          <w:rFonts w:ascii="Times New Roman" w:hAnsi="Times New Roman"/>
          <w:lang w:val="en-GB"/>
        </w:rPr>
        <w:t>COTS</w:t>
      </w:r>
      <w:r w:rsidR="00B008A0" w:rsidRPr="00214050">
        <w:rPr>
          <w:rFonts w:ascii="Times New Roman" w:hAnsi="Times New Roman"/>
          <w:lang w:val="en-GB"/>
        </w:rPr>
        <w:t xml:space="preserve"> technology that will provide environment for the OCR to operate</w:t>
      </w:r>
      <w:r w:rsidRPr="00214050">
        <w:rPr>
          <w:rFonts w:ascii="Times New Roman" w:hAnsi="Times New Roman"/>
          <w:lang w:val="en-GB"/>
        </w:rPr>
        <w:t>;</w:t>
      </w:r>
    </w:p>
    <w:p w14:paraId="552B0B8E" w14:textId="3293F5B9" w:rsidR="00E6565E" w:rsidRPr="00214050" w:rsidRDefault="00B008A0" w:rsidP="00E6565E">
      <w:pPr>
        <w:pStyle w:val="Loendilik"/>
        <w:numPr>
          <w:ilvl w:val="0"/>
          <w:numId w:val="41"/>
        </w:numPr>
        <w:jc w:val="both"/>
        <w:rPr>
          <w:rFonts w:ascii="Times New Roman" w:hAnsi="Times New Roman"/>
          <w:lang w:val="en-GB"/>
        </w:rPr>
      </w:pPr>
      <w:r w:rsidRPr="00214050">
        <w:rPr>
          <w:rFonts w:ascii="Times New Roman" w:hAnsi="Times New Roman"/>
          <w:lang w:val="en-GB"/>
        </w:rPr>
        <w:t>D</w:t>
      </w:r>
      <w:r w:rsidR="00BF7586" w:rsidRPr="00214050">
        <w:rPr>
          <w:rFonts w:ascii="Times New Roman" w:hAnsi="Times New Roman"/>
          <w:lang w:val="en-GB"/>
        </w:rPr>
        <w:t xml:space="preserve">eveloping </w:t>
      </w:r>
      <w:r w:rsidRPr="00214050">
        <w:rPr>
          <w:rFonts w:ascii="Times New Roman" w:hAnsi="Times New Roman"/>
          <w:lang w:val="en-GB"/>
        </w:rPr>
        <w:t xml:space="preserve">both technical and procedural </w:t>
      </w:r>
      <w:r w:rsidR="00BF7586" w:rsidRPr="00214050">
        <w:rPr>
          <w:rFonts w:ascii="Times New Roman" w:hAnsi="Times New Roman"/>
          <w:lang w:val="en-GB"/>
        </w:rPr>
        <w:t>OCR specific concepts, methods, rules</w:t>
      </w:r>
      <w:r w:rsidRPr="00214050">
        <w:rPr>
          <w:rFonts w:ascii="Times New Roman" w:hAnsi="Times New Roman"/>
          <w:lang w:val="en-GB"/>
        </w:rPr>
        <w:t xml:space="preserve"> of engagements</w:t>
      </w:r>
      <w:r w:rsidR="00BF7586" w:rsidRPr="00214050">
        <w:rPr>
          <w:rFonts w:ascii="Times New Roman" w:hAnsi="Times New Roman"/>
          <w:lang w:val="en-GB"/>
        </w:rPr>
        <w:t xml:space="preserve"> and tools to support resolving the challenges mentioned in the beginning of the document;</w:t>
      </w:r>
    </w:p>
    <w:p w14:paraId="5F1AF991" w14:textId="2B704E41" w:rsidR="00E6565E" w:rsidRPr="00214050" w:rsidRDefault="00B008A0" w:rsidP="00B775DD">
      <w:pPr>
        <w:pStyle w:val="Loendilik"/>
        <w:numPr>
          <w:ilvl w:val="0"/>
          <w:numId w:val="41"/>
        </w:numPr>
        <w:jc w:val="both"/>
        <w:rPr>
          <w:rFonts w:ascii="Times New Roman" w:hAnsi="Times New Roman"/>
          <w:lang w:val="en-GB"/>
        </w:rPr>
      </w:pPr>
      <w:r w:rsidRPr="00214050">
        <w:rPr>
          <w:rFonts w:ascii="Times New Roman" w:hAnsi="Times New Roman"/>
          <w:lang w:val="en-GB"/>
        </w:rPr>
        <w:t>R</w:t>
      </w:r>
      <w:r w:rsidR="00E261A5" w:rsidRPr="00214050">
        <w:rPr>
          <w:rFonts w:ascii="Times New Roman" w:hAnsi="Times New Roman"/>
          <w:lang w:val="en-GB"/>
        </w:rPr>
        <w:t>esearching</w:t>
      </w:r>
      <w:r w:rsidR="007D05CA" w:rsidRPr="00214050">
        <w:rPr>
          <w:rFonts w:ascii="Times New Roman" w:hAnsi="Times New Roman"/>
          <w:lang w:val="en-GB"/>
        </w:rPr>
        <w:t xml:space="preserve"> </w:t>
      </w:r>
      <w:r w:rsidR="00E6565E" w:rsidRPr="00214050">
        <w:rPr>
          <w:rFonts w:ascii="Times New Roman" w:hAnsi="Times New Roman"/>
          <w:lang w:val="en-GB"/>
        </w:rPr>
        <w:t xml:space="preserve">and developing OCR specific tools e.g. </w:t>
      </w:r>
      <w:r w:rsidR="007D05CA" w:rsidRPr="00214050">
        <w:rPr>
          <w:rFonts w:ascii="Times New Roman" w:hAnsi="Times New Roman"/>
          <w:lang w:val="en-GB"/>
        </w:rPr>
        <w:t xml:space="preserve">automation of the </w:t>
      </w:r>
      <w:r w:rsidR="00E6565E" w:rsidRPr="00214050">
        <w:rPr>
          <w:rFonts w:ascii="Times New Roman" w:hAnsi="Times New Roman"/>
          <w:lang w:val="en-GB"/>
        </w:rPr>
        <w:t>deployment</w:t>
      </w:r>
      <w:r w:rsidR="007D05CA" w:rsidRPr="00214050">
        <w:rPr>
          <w:rFonts w:ascii="Times New Roman" w:hAnsi="Times New Roman"/>
          <w:lang w:val="en-GB"/>
        </w:rPr>
        <w:t xml:space="preserve">, </w:t>
      </w:r>
      <w:r w:rsidR="00170AD4" w:rsidRPr="00214050">
        <w:rPr>
          <w:rFonts w:ascii="Times New Roman" w:hAnsi="Times New Roman"/>
          <w:lang w:val="en-GB"/>
        </w:rPr>
        <w:t xml:space="preserve">providing situational awareness, </w:t>
      </w:r>
      <w:r w:rsidR="007D05CA" w:rsidRPr="00214050">
        <w:rPr>
          <w:rFonts w:ascii="Times New Roman" w:hAnsi="Times New Roman"/>
          <w:lang w:val="en-GB"/>
        </w:rPr>
        <w:t>simulation of user activity and Internet, sanitation and integrity of the environment</w:t>
      </w:r>
      <w:r w:rsidR="00E6565E" w:rsidRPr="00214050">
        <w:rPr>
          <w:rFonts w:ascii="Times New Roman" w:hAnsi="Times New Roman"/>
          <w:lang w:val="en-GB"/>
        </w:rPr>
        <w:t xml:space="preserve"> etc.;</w:t>
      </w:r>
    </w:p>
    <w:p w14:paraId="333E9448" w14:textId="1EE3EE79" w:rsidR="00E6565E" w:rsidRPr="00214050" w:rsidRDefault="00B008A0" w:rsidP="00B775DD">
      <w:pPr>
        <w:pStyle w:val="Loendilik"/>
        <w:numPr>
          <w:ilvl w:val="0"/>
          <w:numId w:val="41"/>
        </w:numPr>
        <w:jc w:val="both"/>
        <w:rPr>
          <w:rFonts w:ascii="Times New Roman" w:hAnsi="Times New Roman"/>
          <w:lang w:val="en-GB"/>
        </w:rPr>
      </w:pPr>
      <w:r w:rsidRPr="00214050">
        <w:rPr>
          <w:rFonts w:ascii="Times New Roman" w:hAnsi="Times New Roman"/>
          <w:lang w:val="en-GB"/>
        </w:rPr>
        <w:t>C</w:t>
      </w:r>
      <w:r w:rsidR="00BF7586" w:rsidRPr="00214050">
        <w:rPr>
          <w:rFonts w:ascii="Times New Roman" w:hAnsi="Times New Roman"/>
          <w:lang w:val="en-GB"/>
        </w:rPr>
        <w:t>reating sample scenarios, training</w:t>
      </w:r>
      <w:r w:rsidRPr="00214050">
        <w:rPr>
          <w:rFonts w:ascii="Times New Roman" w:hAnsi="Times New Roman"/>
          <w:lang w:val="en-GB"/>
        </w:rPr>
        <w:t>s</w:t>
      </w:r>
      <w:r w:rsidR="00BF7586" w:rsidRPr="00214050">
        <w:rPr>
          <w:rFonts w:ascii="Times New Roman" w:hAnsi="Times New Roman"/>
          <w:lang w:val="en-GB"/>
        </w:rPr>
        <w:t>, exercises, test and experimentation environments</w:t>
      </w:r>
      <w:r w:rsidRPr="00214050">
        <w:rPr>
          <w:rFonts w:ascii="Times New Roman" w:hAnsi="Times New Roman"/>
          <w:lang w:val="en-GB"/>
        </w:rPr>
        <w:t xml:space="preserve"> to support participants introducing their ideas, concepts and products to the OCR and to provide overview of the OCR capabilities</w:t>
      </w:r>
      <w:r w:rsidR="007D05CA" w:rsidRPr="00214050">
        <w:rPr>
          <w:rFonts w:ascii="Times New Roman" w:hAnsi="Times New Roman"/>
          <w:lang w:val="en-GB"/>
        </w:rPr>
        <w:t xml:space="preserve">; </w:t>
      </w:r>
    </w:p>
    <w:p w14:paraId="3D788781" w14:textId="4312F8AC" w:rsidR="00BF7586" w:rsidRPr="00214050" w:rsidRDefault="00B008A0" w:rsidP="00B775DD">
      <w:pPr>
        <w:pStyle w:val="Loendilik"/>
        <w:numPr>
          <w:ilvl w:val="0"/>
          <w:numId w:val="41"/>
        </w:numPr>
        <w:jc w:val="both"/>
        <w:rPr>
          <w:rFonts w:ascii="Times New Roman" w:hAnsi="Times New Roman"/>
          <w:lang w:val="en-GB"/>
        </w:rPr>
      </w:pPr>
      <w:r w:rsidRPr="00214050">
        <w:rPr>
          <w:rFonts w:ascii="Times New Roman" w:hAnsi="Times New Roman"/>
          <w:lang w:val="en-GB"/>
        </w:rPr>
        <w:t>I</w:t>
      </w:r>
      <w:r w:rsidR="007D05CA" w:rsidRPr="00214050">
        <w:rPr>
          <w:rFonts w:ascii="Times New Roman" w:hAnsi="Times New Roman"/>
          <w:lang w:val="en-GB"/>
        </w:rPr>
        <w:t>ntegration and</w:t>
      </w:r>
      <w:r w:rsidR="00E6565E" w:rsidRPr="00214050">
        <w:rPr>
          <w:rFonts w:ascii="Times New Roman" w:hAnsi="Times New Roman"/>
          <w:lang w:val="en-GB"/>
        </w:rPr>
        <w:t>/or</w:t>
      </w:r>
      <w:r w:rsidR="007D05CA" w:rsidRPr="00214050">
        <w:rPr>
          <w:rFonts w:ascii="Times New Roman" w:hAnsi="Times New Roman"/>
          <w:lang w:val="en-GB"/>
        </w:rPr>
        <w:t xml:space="preserve"> federation with </w:t>
      </w:r>
      <w:r w:rsidR="00E6565E" w:rsidRPr="00214050">
        <w:rPr>
          <w:rFonts w:ascii="Times New Roman" w:hAnsi="Times New Roman"/>
          <w:lang w:val="en-GB"/>
        </w:rPr>
        <w:t xml:space="preserve">other </w:t>
      </w:r>
      <w:r w:rsidR="007D05CA" w:rsidRPr="00214050">
        <w:rPr>
          <w:rFonts w:ascii="Times New Roman" w:hAnsi="Times New Roman"/>
          <w:lang w:val="en-GB"/>
        </w:rPr>
        <w:t xml:space="preserve">Cyber Range, Cyber Lab and/or </w:t>
      </w:r>
      <w:r w:rsidR="00E6565E" w:rsidRPr="00214050">
        <w:rPr>
          <w:rFonts w:ascii="Times New Roman" w:hAnsi="Times New Roman"/>
          <w:lang w:val="en-GB"/>
        </w:rPr>
        <w:t xml:space="preserve">relevant </w:t>
      </w:r>
      <w:r w:rsidR="007D05CA" w:rsidRPr="00214050">
        <w:rPr>
          <w:rFonts w:ascii="Times New Roman" w:hAnsi="Times New Roman"/>
          <w:lang w:val="en-GB"/>
        </w:rPr>
        <w:t>capabilities (non-enterprise environments such as ICS, IoT, medical equipment, legacy systems etc</w:t>
      </w:r>
      <w:r w:rsidR="00C06727">
        <w:rPr>
          <w:rFonts w:ascii="Times New Roman" w:hAnsi="Times New Roman"/>
          <w:lang w:val="en-GB"/>
        </w:rPr>
        <w:t>.</w:t>
      </w:r>
      <w:r w:rsidR="007D05CA" w:rsidRPr="00214050">
        <w:rPr>
          <w:rFonts w:ascii="Times New Roman" w:hAnsi="Times New Roman"/>
          <w:lang w:val="en-GB"/>
        </w:rPr>
        <w:t>) from OCR will benefit.</w:t>
      </w:r>
    </w:p>
    <w:p w14:paraId="143E6129" w14:textId="38222C13" w:rsidR="00A65AB9" w:rsidRPr="00214050" w:rsidRDefault="00A65AB9" w:rsidP="00B1353E">
      <w:pPr>
        <w:jc w:val="both"/>
        <w:rPr>
          <w:rFonts w:ascii="Times New Roman" w:hAnsi="Times New Roman"/>
          <w:lang w:val="en-GB"/>
        </w:rPr>
      </w:pPr>
    </w:p>
    <w:p w14:paraId="1201A800" w14:textId="643AB67F" w:rsidR="00A65AB9" w:rsidRPr="00214050" w:rsidRDefault="00A65AB9" w:rsidP="00B1353E">
      <w:pPr>
        <w:jc w:val="both"/>
        <w:rPr>
          <w:rFonts w:ascii="Times New Roman" w:hAnsi="Times New Roman"/>
          <w:b/>
          <w:lang w:val="en-GB"/>
        </w:rPr>
      </w:pPr>
      <w:r w:rsidRPr="00214050">
        <w:rPr>
          <w:rFonts w:ascii="Times New Roman" w:hAnsi="Times New Roman"/>
          <w:b/>
          <w:lang w:val="en-GB"/>
        </w:rPr>
        <w:t>Cooperation between Estonia and Norway</w:t>
      </w:r>
    </w:p>
    <w:p w14:paraId="00A9761C" w14:textId="6D9D2DA2" w:rsidR="00A62857" w:rsidRPr="00214050" w:rsidRDefault="00A62857" w:rsidP="00A62857">
      <w:pPr>
        <w:jc w:val="both"/>
        <w:rPr>
          <w:rFonts w:ascii="Times New Roman" w:hAnsi="Times New Roman"/>
          <w:lang w:val="en-GB"/>
        </w:rPr>
      </w:pPr>
      <w:r w:rsidRPr="00214050">
        <w:rPr>
          <w:rFonts w:ascii="Times New Roman" w:hAnsi="Times New Roman"/>
          <w:lang w:val="en-GB"/>
        </w:rPr>
        <w:t xml:space="preserve">Estonian MoD will be responsible for the execution of the project, while some of the responsibilities of project management will be shared with organizations governed by the MoD, these include </w:t>
      </w:r>
      <w:r w:rsidR="00C8506F">
        <w:rPr>
          <w:rFonts w:ascii="Times New Roman" w:hAnsi="Times New Roman"/>
          <w:lang w:val="en-GB"/>
        </w:rPr>
        <w:t>Foundation CR14</w:t>
      </w:r>
      <w:r w:rsidRPr="00214050">
        <w:rPr>
          <w:rStyle w:val="Allmrkuseviide"/>
          <w:rFonts w:ascii="Times New Roman" w:hAnsi="Times New Roman"/>
          <w:lang w:val="en-GB"/>
        </w:rPr>
        <w:footnoteReference w:id="3"/>
      </w:r>
      <w:r w:rsidR="00C8506F">
        <w:rPr>
          <w:rFonts w:ascii="Times New Roman" w:hAnsi="Times New Roman"/>
          <w:lang w:val="en-GB"/>
        </w:rPr>
        <w:t xml:space="preserve"> and</w:t>
      </w:r>
      <w:r w:rsidRPr="00214050">
        <w:rPr>
          <w:rFonts w:ascii="Times New Roman" w:hAnsi="Times New Roman"/>
          <w:lang w:val="en-GB"/>
        </w:rPr>
        <w:t xml:space="preserve"> Estonian Defence Investments Agency</w:t>
      </w:r>
      <w:r w:rsidRPr="00214050">
        <w:rPr>
          <w:rStyle w:val="Allmrkuseviide"/>
          <w:rFonts w:ascii="Times New Roman" w:hAnsi="Times New Roman"/>
          <w:lang w:val="en-GB"/>
        </w:rPr>
        <w:footnoteReference w:id="4"/>
      </w:r>
      <w:r w:rsidRPr="00214050">
        <w:rPr>
          <w:rFonts w:ascii="Times New Roman" w:hAnsi="Times New Roman"/>
          <w:lang w:val="en-GB"/>
        </w:rPr>
        <w:t>.</w:t>
      </w:r>
    </w:p>
    <w:p w14:paraId="51F96E04" w14:textId="1BEDA772" w:rsidR="00E261A5" w:rsidRDefault="00A65AB9" w:rsidP="00B1353E">
      <w:pPr>
        <w:jc w:val="both"/>
        <w:rPr>
          <w:rFonts w:ascii="Times New Roman" w:hAnsi="Times New Roman"/>
          <w:lang w:val="en-GB"/>
        </w:rPr>
      </w:pPr>
      <w:r w:rsidRPr="00214050">
        <w:rPr>
          <w:rFonts w:ascii="Times New Roman" w:hAnsi="Times New Roman"/>
          <w:lang w:val="en-GB"/>
        </w:rPr>
        <w:t>Bilateral dimension is</w:t>
      </w:r>
      <w:r w:rsidR="00B1353E" w:rsidRPr="00214050">
        <w:rPr>
          <w:rFonts w:ascii="Times New Roman" w:hAnsi="Times New Roman"/>
          <w:lang w:val="en-GB"/>
        </w:rPr>
        <w:t xml:space="preserve"> executed in the development of the OCR project while Estonian and Norwegian </w:t>
      </w:r>
      <w:r w:rsidRPr="00214050">
        <w:rPr>
          <w:rFonts w:ascii="Times New Roman" w:hAnsi="Times New Roman"/>
          <w:lang w:val="en-GB"/>
        </w:rPr>
        <w:t>counterparts</w:t>
      </w:r>
      <w:r w:rsidR="00B1353E" w:rsidRPr="00214050">
        <w:rPr>
          <w:rFonts w:ascii="Times New Roman" w:hAnsi="Times New Roman"/>
          <w:lang w:val="en-GB"/>
        </w:rPr>
        <w:t xml:space="preserve"> conduct common R&amp;D to develop OCR components, develop common tools, promote the capability in both countries etc. NTNU has also involved local municipality to the project to find common interest.</w:t>
      </w:r>
    </w:p>
    <w:p w14:paraId="073D82F4" w14:textId="39B07318" w:rsidR="006C25E7" w:rsidRPr="00214050" w:rsidRDefault="006C25E7" w:rsidP="00B1353E">
      <w:pPr>
        <w:jc w:val="both"/>
        <w:rPr>
          <w:rFonts w:ascii="Times New Roman" w:hAnsi="Times New Roman"/>
          <w:lang w:val="en-GB"/>
        </w:rPr>
      </w:pPr>
      <w:r>
        <w:rPr>
          <w:rFonts w:ascii="Times New Roman" w:hAnsi="Times New Roman"/>
          <w:lang w:val="en-GB"/>
        </w:rPr>
        <w:t>Within the OCR project NTNU will provide the knowledge</w:t>
      </w:r>
      <w:r w:rsidR="00CD2E66">
        <w:rPr>
          <w:rFonts w:ascii="Times New Roman" w:hAnsi="Times New Roman"/>
          <w:lang w:val="en-GB"/>
        </w:rPr>
        <w:t xml:space="preserve"> and experience</w:t>
      </w:r>
      <w:r>
        <w:rPr>
          <w:rFonts w:ascii="Times New Roman" w:hAnsi="Times New Roman"/>
          <w:lang w:val="en-GB"/>
        </w:rPr>
        <w:t xml:space="preserve"> from operating their academic Cyber Range, </w:t>
      </w:r>
      <w:r w:rsidR="00CD2E66">
        <w:rPr>
          <w:rFonts w:ascii="Times New Roman" w:hAnsi="Times New Roman"/>
          <w:lang w:val="en-GB"/>
        </w:rPr>
        <w:t xml:space="preserve">also NTNU has specific strengths in cybersecurity disciplines that are not covered on Estonian side, more specifically social aspects, feedback loop and evaluation. </w:t>
      </w:r>
    </w:p>
    <w:p w14:paraId="235F4B3B" w14:textId="329BF9E0" w:rsidR="00A65AB9" w:rsidRPr="00214050" w:rsidRDefault="00B1353E" w:rsidP="00B1353E">
      <w:pPr>
        <w:jc w:val="both"/>
        <w:rPr>
          <w:rFonts w:ascii="Times New Roman" w:hAnsi="Times New Roman"/>
          <w:lang w:val="en-GB"/>
        </w:rPr>
      </w:pPr>
      <w:r w:rsidRPr="00214050">
        <w:rPr>
          <w:rFonts w:ascii="Times New Roman" w:hAnsi="Times New Roman"/>
          <w:lang w:val="en-GB"/>
        </w:rPr>
        <w:t xml:space="preserve">Estonian MoD, TalTech and NTNU had preliminary meetings in May 2018 to define project scope and there are 18 Work Packages defined to be executed in the next three years. In almost all of these Work Packages </w:t>
      </w:r>
      <w:r w:rsidR="00A65AB9" w:rsidRPr="00214050">
        <w:rPr>
          <w:rFonts w:ascii="Times New Roman" w:hAnsi="Times New Roman"/>
          <w:lang w:val="en-GB"/>
        </w:rPr>
        <w:t>all participants</w:t>
      </w:r>
      <w:r w:rsidRPr="00214050">
        <w:rPr>
          <w:rFonts w:ascii="Times New Roman" w:hAnsi="Times New Roman"/>
          <w:lang w:val="en-GB"/>
        </w:rPr>
        <w:t xml:space="preserve"> are included </w:t>
      </w:r>
      <w:r w:rsidR="00A65AB9" w:rsidRPr="00214050">
        <w:rPr>
          <w:rFonts w:ascii="Times New Roman" w:hAnsi="Times New Roman"/>
          <w:lang w:val="en-GB"/>
        </w:rPr>
        <w:t>while the</w:t>
      </w:r>
      <w:r w:rsidRPr="00214050">
        <w:rPr>
          <w:rFonts w:ascii="Times New Roman" w:hAnsi="Times New Roman"/>
          <w:lang w:val="en-GB"/>
        </w:rPr>
        <w:t xml:space="preserve"> lead of the Work Packages </w:t>
      </w:r>
      <w:r w:rsidR="00A65AB9" w:rsidRPr="00214050">
        <w:rPr>
          <w:rFonts w:ascii="Times New Roman" w:hAnsi="Times New Roman"/>
          <w:lang w:val="en-GB"/>
        </w:rPr>
        <w:t>will be shared based on the best knowledge of the topic between participants</w:t>
      </w:r>
      <w:r w:rsidRPr="00214050">
        <w:rPr>
          <w:rFonts w:ascii="Times New Roman" w:hAnsi="Times New Roman"/>
          <w:lang w:val="en-GB"/>
        </w:rPr>
        <w:t xml:space="preserve">. </w:t>
      </w:r>
      <w:r w:rsidR="00A62857" w:rsidRPr="00214050">
        <w:rPr>
          <w:rFonts w:ascii="Times New Roman" w:hAnsi="Times New Roman"/>
          <w:lang w:val="en-GB"/>
        </w:rPr>
        <w:t>The content of Work Packages and exact responsibilities</w:t>
      </w:r>
      <w:r w:rsidRPr="00214050">
        <w:rPr>
          <w:rFonts w:ascii="Times New Roman" w:hAnsi="Times New Roman"/>
          <w:lang w:val="en-GB"/>
        </w:rPr>
        <w:t xml:space="preserve"> shall be reviewed once the project is agreed</w:t>
      </w:r>
      <w:r w:rsidR="00EA1E54">
        <w:rPr>
          <w:rFonts w:ascii="Times New Roman" w:hAnsi="Times New Roman"/>
          <w:lang w:val="en-GB"/>
        </w:rPr>
        <w:t>, overall it is foreseen that the partner costs are divided 50:50 during the project execution</w:t>
      </w:r>
      <w:r w:rsidR="00A65AB9" w:rsidRPr="00214050">
        <w:rPr>
          <w:rFonts w:ascii="Times New Roman" w:hAnsi="Times New Roman"/>
          <w:lang w:val="en-GB"/>
        </w:rPr>
        <w:t>.</w:t>
      </w:r>
    </w:p>
    <w:p w14:paraId="20447777" w14:textId="0F82DA4B" w:rsidR="00A62857" w:rsidRPr="00214050" w:rsidRDefault="00A62857" w:rsidP="00B1353E">
      <w:pPr>
        <w:jc w:val="both"/>
        <w:rPr>
          <w:rFonts w:ascii="Times New Roman" w:hAnsi="Times New Roman"/>
          <w:lang w:val="en-GB"/>
        </w:rPr>
      </w:pPr>
      <w:r w:rsidRPr="00214050">
        <w:rPr>
          <w:rFonts w:ascii="Times New Roman" w:hAnsi="Times New Roman"/>
          <w:lang w:val="en-GB"/>
        </w:rPr>
        <w:t>Estonian MoD and NTNU have signed a Memorandum of Understanding</w:t>
      </w:r>
      <w:r w:rsidR="00365F0D" w:rsidRPr="00214050">
        <w:rPr>
          <w:rFonts w:ascii="Times New Roman" w:hAnsi="Times New Roman"/>
          <w:lang w:val="en-GB"/>
        </w:rPr>
        <w:t xml:space="preserve"> (MoU)</w:t>
      </w:r>
      <w:r w:rsidRPr="00214050">
        <w:rPr>
          <w:rFonts w:ascii="Times New Roman" w:hAnsi="Times New Roman"/>
          <w:lang w:val="en-GB"/>
        </w:rPr>
        <w:t xml:space="preserve"> in May 2018 regarding co-operation on cyber defence exercises, training, development and research activities and OCR project wi</w:t>
      </w:r>
      <w:r w:rsidR="00365F0D" w:rsidRPr="00214050">
        <w:rPr>
          <w:rFonts w:ascii="Times New Roman" w:hAnsi="Times New Roman"/>
          <w:lang w:val="en-GB"/>
        </w:rPr>
        <w:t>ll be formalized as one of the co-operation activity under this MoU. Dedicated contract (technical agreement) will be signed to define participant responsibilities, work shares, financial aspects etc.</w:t>
      </w:r>
    </w:p>
    <w:p w14:paraId="29FD1CA8" w14:textId="2A9510CA" w:rsidR="00C102CF" w:rsidRPr="00214050" w:rsidRDefault="00C102CF" w:rsidP="00B1353E">
      <w:pPr>
        <w:jc w:val="both"/>
        <w:rPr>
          <w:rFonts w:ascii="Times New Roman" w:hAnsi="Times New Roman"/>
          <w:lang w:val="en-GB"/>
        </w:rPr>
      </w:pPr>
      <w:r w:rsidRPr="00214050">
        <w:rPr>
          <w:rFonts w:ascii="Times New Roman" w:hAnsi="Times New Roman"/>
          <w:lang w:val="en-GB"/>
        </w:rPr>
        <w:t xml:space="preserve">Intellectual Property Rights model considered for this project foresees sharing the intellectual property as much as possible between project partners. </w:t>
      </w:r>
    </w:p>
    <w:p w14:paraId="1622D562" w14:textId="0E762E12" w:rsidR="00B1353E" w:rsidRPr="00214050" w:rsidRDefault="00B1353E" w:rsidP="00616F1D">
      <w:pPr>
        <w:jc w:val="both"/>
        <w:rPr>
          <w:rFonts w:ascii="Times New Roman" w:hAnsi="Times New Roman"/>
          <w:b/>
          <w:lang w:val="en-GB"/>
        </w:rPr>
      </w:pPr>
    </w:p>
    <w:p w14:paraId="66D21EEF" w14:textId="79E59C35" w:rsidR="00365F0D" w:rsidRPr="00214050" w:rsidRDefault="00365F0D" w:rsidP="00616F1D">
      <w:pPr>
        <w:jc w:val="both"/>
        <w:rPr>
          <w:rFonts w:ascii="Times New Roman" w:hAnsi="Times New Roman"/>
          <w:b/>
          <w:lang w:val="en-GB"/>
        </w:rPr>
      </w:pPr>
      <w:r w:rsidRPr="00214050">
        <w:rPr>
          <w:rFonts w:ascii="Times New Roman" w:hAnsi="Times New Roman"/>
          <w:b/>
          <w:lang w:val="en-GB"/>
        </w:rPr>
        <w:t>Link to national policies and strategies</w:t>
      </w:r>
    </w:p>
    <w:p w14:paraId="7C167544" w14:textId="44D3F7C7" w:rsidR="00365F0D" w:rsidRPr="00214050" w:rsidRDefault="00365F0D" w:rsidP="00616F1D">
      <w:pPr>
        <w:jc w:val="both"/>
        <w:rPr>
          <w:rFonts w:ascii="Times New Roman" w:hAnsi="Times New Roman"/>
          <w:lang w:val="en-GB"/>
        </w:rPr>
      </w:pPr>
      <w:r w:rsidRPr="00214050">
        <w:rPr>
          <w:rFonts w:ascii="Times New Roman" w:hAnsi="Times New Roman"/>
          <w:lang w:val="en-GB"/>
        </w:rPr>
        <w:t>Estonia has issued its third cybersecurity strategy</w:t>
      </w:r>
      <w:r w:rsidRPr="00214050">
        <w:rPr>
          <w:rStyle w:val="Allmrkuseviide"/>
          <w:rFonts w:ascii="Times New Roman" w:hAnsi="Times New Roman"/>
          <w:lang w:val="en-GB"/>
        </w:rPr>
        <w:footnoteReference w:id="5"/>
      </w:r>
      <w:r w:rsidRPr="00214050">
        <w:rPr>
          <w:rFonts w:ascii="Times New Roman" w:hAnsi="Times New Roman"/>
          <w:lang w:val="en-GB"/>
        </w:rPr>
        <w:t xml:space="preserve"> in early 2019, among other topics a commitment to develop the OCR platform is described in activity area 2.1 (Supporting and promoting cybersecurity R&amp;D and research-based enterprise), allowing to offer solutions to sectoral (start-up) companies and universities for carrying out R&amp;D activities, testing and products and training.</w:t>
      </w:r>
    </w:p>
    <w:p w14:paraId="771B0F47" w14:textId="358AE865" w:rsidR="00365F0D" w:rsidRPr="00214050" w:rsidRDefault="00365F0D" w:rsidP="00616F1D">
      <w:pPr>
        <w:jc w:val="both"/>
        <w:rPr>
          <w:rFonts w:ascii="Times New Roman" w:hAnsi="Times New Roman"/>
          <w:lang w:val="en-GB"/>
        </w:rPr>
      </w:pPr>
      <w:r w:rsidRPr="00214050">
        <w:rPr>
          <w:rFonts w:ascii="Times New Roman" w:hAnsi="Times New Roman"/>
          <w:lang w:val="en-GB"/>
        </w:rPr>
        <w:t>This is supported by other activities under the support for innovation generation and export potential, but also ensuring an environment conducive to the inception and development of start-ups and leveraging productive cooperation between private sector, state and academia. The OCR project checks out all three priority categories.</w:t>
      </w:r>
    </w:p>
    <w:p w14:paraId="3087143B" w14:textId="717D5A86" w:rsidR="00C102CF" w:rsidRPr="00214050" w:rsidRDefault="00365F0D" w:rsidP="00616F1D">
      <w:pPr>
        <w:jc w:val="both"/>
        <w:rPr>
          <w:rFonts w:ascii="Times New Roman" w:hAnsi="Times New Roman"/>
          <w:lang w:val="en-GB"/>
        </w:rPr>
      </w:pPr>
      <w:r w:rsidRPr="00214050">
        <w:rPr>
          <w:rFonts w:ascii="Times New Roman" w:hAnsi="Times New Roman"/>
          <w:lang w:val="en-GB"/>
        </w:rPr>
        <w:t>In Estonian MoD a cybersecurity policy has been introduced</w:t>
      </w:r>
      <w:r w:rsidRPr="00214050">
        <w:rPr>
          <w:rStyle w:val="Allmrkuseviide"/>
          <w:rFonts w:ascii="Times New Roman" w:hAnsi="Times New Roman"/>
          <w:lang w:val="en-GB"/>
        </w:rPr>
        <w:footnoteReference w:id="6"/>
      </w:r>
      <w:r w:rsidR="00C102CF" w:rsidRPr="00214050">
        <w:rPr>
          <w:rFonts w:ascii="Times New Roman" w:hAnsi="Times New Roman"/>
          <w:lang w:val="en-GB"/>
        </w:rPr>
        <w:t xml:space="preserve"> in 2017</w:t>
      </w:r>
      <w:r w:rsidRPr="00214050">
        <w:rPr>
          <w:rFonts w:ascii="Times New Roman" w:hAnsi="Times New Roman"/>
          <w:lang w:val="en-GB"/>
        </w:rPr>
        <w:t xml:space="preserve"> that includes </w:t>
      </w:r>
      <w:r w:rsidR="00C102CF" w:rsidRPr="00214050">
        <w:rPr>
          <w:rFonts w:ascii="Times New Roman" w:hAnsi="Times New Roman"/>
          <w:lang w:val="en-GB"/>
        </w:rPr>
        <w:t>Cyber Ranges (National, NATO, Open and Classified) as part of the core capability to support cybersecurity capability development, training and exercises, not just in the governance area of MoD, but nation-wide as this is the only governmental Cyber Range capability operated in Estonia. Also the cybersecurity policy include cybersecurity knowledge transfer and export from MoD to rest of the nation, allies and partners.</w:t>
      </w:r>
    </w:p>
    <w:p w14:paraId="7106AAB5" w14:textId="12D5651D" w:rsidR="00C102CF" w:rsidRPr="00214050" w:rsidRDefault="00C102CF" w:rsidP="00616F1D">
      <w:pPr>
        <w:jc w:val="both"/>
        <w:rPr>
          <w:rFonts w:ascii="Times New Roman" w:hAnsi="Times New Roman"/>
          <w:lang w:val="en-GB"/>
        </w:rPr>
      </w:pPr>
      <w:r w:rsidRPr="00214050">
        <w:rPr>
          <w:rFonts w:ascii="Times New Roman" w:hAnsi="Times New Roman"/>
          <w:lang w:val="en-GB"/>
        </w:rPr>
        <w:t>MoD’s policy is also to promote Estonian defence industry that includes a cyber</w:t>
      </w:r>
      <w:r w:rsidR="00C06727">
        <w:rPr>
          <w:rFonts w:ascii="Times New Roman" w:hAnsi="Times New Roman"/>
          <w:lang w:val="en-GB"/>
        </w:rPr>
        <w:t>-</w:t>
      </w:r>
      <w:r w:rsidRPr="00214050">
        <w:rPr>
          <w:rFonts w:ascii="Times New Roman" w:hAnsi="Times New Roman"/>
          <w:lang w:val="en-GB"/>
        </w:rPr>
        <w:t>cluster, companies included to this cluster are not defence companies per se, rather they are providing dual-use solutions that the Defence Forces have adopted (for example these include cybersecurity of autonomous vehicles). Same channels can be used to promote SME-s using OCR capabilities once their products and services are mature.</w:t>
      </w:r>
    </w:p>
    <w:p w14:paraId="7731A1BF" w14:textId="77777777" w:rsidR="00365F0D" w:rsidRPr="00214050" w:rsidRDefault="00365F0D" w:rsidP="00616F1D">
      <w:pPr>
        <w:jc w:val="both"/>
        <w:rPr>
          <w:rFonts w:ascii="Times New Roman" w:hAnsi="Times New Roman"/>
          <w:b/>
          <w:lang w:val="en-GB"/>
        </w:rPr>
      </w:pPr>
    </w:p>
    <w:p w14:paraId="5AA58317" w14:textId="1AA2F5C8" w:rsidR="00E261A5" w:rsidRPr="00214050" w:rsidRDefault="00E261A5" w:rsidP="00616F1D">
      <w:pPr>
        <w:jc w:val="both"/>
        <w:rPr>
          <w:rFonts w:ascii="Times New Roman" w:hAnsi="Times New Roman"/>
          <w:lang w:val="en-GB"/>
        </w:rPr>
      </w:pPr>
      <w:r w:rsidRPr="00214050">
        <w:rPr>
          <w:rFonts w:ascii="Times New Roman" w:hAnsi="Times New Roman"/>
          <w:b/>
          <w:lang w:val="en-GB"/>
        </w:rPr>
        <w:t>Measures and expected deliverables:</w:t>
      </w:r>
    </w:p>
    <w:p w14:paraId="78BBA6C3" w14:textId="15C96F48" w:rsidR="00E261A5" w:rsidRPr="00214050" w:rsidRDefault="00E261A5" w:rsidP="00616F1D">
      <w:pPr>
        <w:jc w:val="both"/>
        <w:rPr>
          <w:rFonts w:ascii="Times New Roman" w:hAnsi="Times New Roman"/>
          <w:lang w:val="en-GB"/>
        </w:rPr>
      </w:pPr>
      <w:r w:rsidRPr="00214050">
        <w:rPr>
          <w:rFonts w:ascii="Times New Roman" w:hAnsi="Times New Roman"/>
          <w:b/>
          <w:lang w:val="en-GB"/>
        </w:rPr>
        <w:t>Measure 1</w:t>
      </w:r>
      <w:r w:rsidR="007D05CA" w:rsidRPr="00214050">
        <w:rPr>
          <w:rFonts w:ascii="Times New Roman" w:hAnsi="Times New Roman"/>
          <w:b/>
          <w:lang w:val="en-GB"/>
        </w:rPr>
        <w:t xml:space="preserve"> (30%)</w:t>
      </w:r>
      <w:r w:rsidRPr="00214050">
        <w:rPr>
          <w:rFonts w:ascii="Times New Roman" w:hAnsi="Times New Roman"/>
          <w:b/>
          <w:lang w:val="en-GB"/>
        </w:rPr>
        <w:t>:</w:t>
      </w:r>
      <w:r w:rsidRPr="00214050">
        <w:rPr>
          <w:rFonts w:ascii="Times New Roman" w:hAnsi="Times New Roman"/>
          <w:lang w:val="en-GB"/>
        </w:rPr>
        <w:t xml:space="preserve"> procure and set up the initial operational capability of the OCR environment based on the </w:t>
      </w:r>
      <w:r w:rsidR="00A12853" w:rsidRPr="00214050">
        <w:rPr>
          <w:rFonts w:ascii="Times New Roman" w:hAnsi="Times New Roman"/>
          <w:lang w:val="en-GB"/>
        </w:rPr>
        <w:t>COTS</w:t>
      </w:r>
      <w:r w:rsidRPr="00214050">
        <w:rPr>
          <w:rFonts w:ascii="Times New Roman" w:hAnsi="Times New Roman"/>
          <w:lang w:val="en-GB"/>
        </w:rPr>
        <w:t xml:space="preserve"> products that forms the core of the OCR</w:t>
      </w:r>
      <w:r w:rsidR="00911D1D" w:rsidRPr="00214050">
        <w:rPr>
          <w:rFonts w:ascii="Times New Roman" w:hAnsi="Times New Roman"/>
          <w:lang w:val="en-GB"/>
        </w:rPr>
        <w:t xml:space="preserve"> (computing, storage, networking etc.)</w:t>
      </w:r>
      <w:r w:rsidRPr="00214050">
        <w:rPr>
          <w:rFonts w:ascii="Times New Roman" w:hAnsi="Times New Roman"/>
          <w:lang w:val="en-GB"/>
        </w:rPr>
        <w:t>. This measure will deliver the baseline upon OCR specific research, tools etc</w:t>
      </w:r>
      <w:r w:rsidR="00911D1D" w:rsidRPr="00214050">
        <w:rPr>
          <w:rFonts w:ascii="Times New Roman" w:hAnsi="Times New Roman"/>
          <w:lang w:val="en-GB"/>
        </w:rPr>
        <w:t>.</w:t>
      </w:r>
      <w:r w:rsidRPr="00214050">
        <w:rPr>
          <w:rFonts w:ascii="Times New Roman" w:hAnsi="Times New Roman"/>
          <w:lang w:val="en-GB"/>
        </w:rPr>
        <w:t xml:space="preserve"> will be applied.</w:t>
      </w:r>
    </w:p>
    <w:p w14:paraId="7B0403F5" w14:textId="10A52C14" w:rsidR="00E261A5" w:rsidRPr="00214050" w:rsidRDefault="007D05CA" w:rsidP="00616F1D">
      <w:pPr>
        <w:jc w:val="both"/>
        <w:rPr>
          <w:rFonts w:ascii="Times New Roman" w:hAnsi="Times New Roman"/>
          <w:lang w:val="en-GB"/>
        </w:rPr>
      </w:pPr>
      <w:r w:rsidRPr="00214050">
        <w:rPr>
          <w:rFonts w:ascii="Times New Roman" w:hAnsi="Times New Roman"/>
          <w:b/>
          <w:lang w:val="en-GB"/>
        </w:rPr>
        <w:t>Measure 2 (10%)</w:t>
      </w:r>
      <w:r w:rsidR="00E261A5" w:rsidRPr="00214050">
        <w:rPr>
          <w:rFonts w:ascii="Times New Roman" w:hAnsi="Times New Roman"/>
          <w:b/>
          <w:lang w:val="en-GB"/>
        </w:rPr>
        <w:t>:</w:t>
      </w:r>
      <w:r w:rsidR="00E261A5" w:rsidRPr="00214050">
        <w:rPr>
          <w:rFonts w:ascii="Times New Roman" w:hAnsi="Times New Roman"/>
          <w:lang w:val="en-GB"/>
        </w:rPr>
        <w:t xml:space="preserve"> develop and implement OCR specific requirements such as specifications for APIs, minimal security requirements, </w:t>
      </w:r>
      <w:r w:rsidRPr="00214050">
        <w:rPr>
          <w:rFonts w:ascii="Times New Roman" w:hAnsi="Times New Roman"/>
          <w:lang w:val="en-GB"/>
        </w:rPr>
        <w:t xml:space="preserve">requirements for federating technical capabilities, </w:t>
      </w:r>
      <w:r w:rsidR="00E261A5" w:rsidRPr="00214050">
        <w:rPr>
          <w:rFonts w:ascii="Times New Roman" w:hAnsi="Times New Roman"/>
          <w:lang w:val="en-GB"/>
        </w:rPr>
        <w:t>guidelines for documentation, KPIs</w:t>
      </w:r>
      <w:r w:rsidRPr="00214050">
        <w:rPr>
          <w:rFonts w:ascii="Times New Roman" w:hAnsi="Times New Roman"/>
          <w:lang w:val="en-GB"/>
        </w:rPr>
        <w:t xml:space="preserve"> etc.</w:t>
      </w:r>
    </w:p>
    <w:p w14:paraId="4EDCD0BB" w14:textId="13166393" w:rsidR="007D05CA" w:rsidRPr="00214050" w:rsidRDefault="007D05CA" w:rsidP="00616F1D">
      <w:pPr>
        <w:jc w:val="both"/>
        <w:rPr>
          <w:rFonts w:ascii="Times New Roman" w:hAnsi="Times New Roman"/>
          <w:lang w:val="en-GB"/>
        </w:rPr>
      </w:pPr>
      <w:r w:rsidRPr="00214050">
        <w:rPr>
          <w:rFonts w:ascii="Times New Roman" w:hAnsi="Times New Roman"/>
          <w:b/>
          <w:lang w:val="en-GB"/>
        </w:rPr>
        <w:t>Measure 3</w:t>
      </w:r>
      <w:r w:rsidR="00A22FA5" w:rsidRPr="00214050">
        <w:rPr>
          <w:rFonts w:ascii="Times New Roman" w:hAnsi="Times New Roman"/>
          <w:b/>
          <w:lang w:val="en-GB"/>
        </w:rPr>
        <w:t xml:space="preserve"> (30%)</w:t>
      </w:r>
      <w:r w:rsidRPr="00214050">
        <w:rPr>
          <w:rFonts w:ascii="Times New Roman" w:hAnsi="Times New Roman"/>
          <w:b/>
          <w:lang w:val="en-GB"/>
        </w:rPr>
        <w:t>:</w:t>
      </w:r>
      <w:r w:rsidRPr="00214050">
        <w:rPr>
          <w:rFonts w:ascii="Times New Roman" w:hAnsi="Times New Roman"/>
          <w:lang w:val="en-GB"/>
        </w:rPr>
        <w:t xml:space="preserve"> research and develop </w:t>
      </w:r>
      <w:r w:rsidR="00E6565E" w:rsidRPr="00214050">
        <w:rPr>
          <w:rFonts w:ascii="Times New Roman" w:hAnsi="Times New Roman"/>
          <w:lang w:val="en-GB"/>
        </w:rPr>
        <w:t>automation tools</w:t>
      </w:r>
      <w:r w:rsidR="00A22FA5" w:rsidRPr="00214050">
        <w:rPr>
          <w:rFonts w:ascii="Times New Roman" w:hAnsi="Times New Roman"/>
          <w:lang w:val="en-GB"/>
        </w:rPr>
        <w:t xml:space="preserve"> for activity deployment</w:t>
      </w:r>
      <w:r w:rsidR="00E6565E" w:rsidRPr="00214050">
        <w:rPr>
          <w:rFonts w:ascii="Times New Roman" w:hAnsi="Times New Roman"/>
          <w:lang w:val="en-GB"/>
        </w:rPr>
        <w:t xml:space="preserve">, </w:t>
      </w:r>
      <w:r w:rsidR="00A22FA5" w:rsidRPr="00214050">
        <w:rPr>
          <w:rFonts w:ascii="Times New Roman" w:hAnsi="Times New Roman"/>
          <w:lang w:val="en-GB"/>
        </w:rPr>
        <w:t xml:space="preserve">testing capability of the deployed activities, </w:t>
      </w:r>
      <w:r w:rsidR="00E6565E" w:rsidRPr="00214050">
        <w:rPr>
          <w:rFonts w:ascii="Times New Roman" w:hAnsi="Times New Roman"/>
          <w:lang w:val="en-GB"/>
        </w:rPr>
        <w:t xml:space="preserve">simulation services </w:t>
      </w:r>
      <w:r w:rsidR="00A22FA5" w:rsidRPr="00214050">
        <w:rPr>
          <w:rFonts w:ascii="Times New Roman" w:hAnsi="Times New Roman"/>
          <w:lang w:val="en-GB"/>
        </w:rPr>
        <w:t>to support</w:t>
      </w:r>
      <w:r w:rsidR="00E6565E" w:rsidRPr="00214050">
        <w:rPr>
          <w:rFonts w:ascii="Times New Roman" w:hAnsi="Times New Roman"/>
          <w:lang w:val="en-GB"/>
        </w:rPr>
        <w:t xml:space="preserve"> activities, </w:t>
      </w:r>
      <w:r w:rsidR="00413884" w:rsidRPr="00214050">
        <w:rPr>
          <w:rFonts w:ascii="Times New Roman" w:hAnsi="Times New Roman"/>
          <w:lang w:val="en-GB"/>
        </w:rPr>
        <w:t>situational awareness tools for different use cases, sanitation technology to clean the OCR between activities, integrity platform to detect unauthorized changes etc.</w:t>
      </w:r>
    </w:p>
    <w:p w14:paraId="785F1C5F" w14:textId="2621DB9D" w:rsidR="00E6565E" w:rsidRPr="00214050" w:rsidRDefault="00E6565E" w:rsidP="00616F1D">
      <w:pPr>
        <w:jc w:val="both"/>
        <w:rPr>
          <w:rFonts w:ascii="Times New Roman" w:hAnsi="Times New Roman"/>
          <w:lang w:val="en-GB"/>
        </w:rPr>
      </w:pPr>
      <w:r w:rsidRPr="00214050">
        <w:rPr>
          <w:rFonts w:ascii="Times New Roman" w:hAnsi="Times New Roman"/>
          <w:b/>
          <w:lang w:val="en-GB"/>
        </w:rPr>
        <w:t>Measure 4</w:t>
      </w:r>
      <w:r w:rsidR="00A22FA5" w:rsidRPr="00214050">
        <w:rPr>
          <w:rFonts w:ascii="Times New Roman" w:hAnsi="Times New Roman"/>
          <w:b/>
          <w:lang w:val="en-GB"/>
        </w:rPr>
        <w:t xml:space="preserve"> (10%)</w:t>
      </w:r>
      <w:r w:rsidRPr="00214050">
        <w:rPr>
          <w:rFonts w:ascii="Times New Roman" w:hAnsi="Times New Roman"/>
          <w:b/>
          <w:lang w:val="en-GB"/>
        </w:rPr>
        <w:t>:</w:t>
      </w:r>
      <w:r w:rsidR="00B008A0" w:rsidRPr="00214050">
        <w:rPr>
          <w:rFonts w:ascii="Times New Roman" w:hAnsi="Times New Roman"/>
          <w:lang w:val="en-GB"/>
        </w:rPr>
        <w:t xml:space="preserve"> populate OCR library with sample software, virtual machines, attack simulations, scenarios, trainings, exercises, test environments and other </w:t>
      </w:r>
      <w:r w:rsidR="00427E65" w:rsidRPr="00214050">
        <w:rPr>
          <w:rFonts w:ascii="Times New Roman" w:hAnsi="Times New Roman"/>
          <w:lang w:val="en-GB"/>
        </w:rPr>
        <w:t>artefacts</w:t>
      </w:r>
      <w:r w:rsidR="00B008A0" w:rsidRPr="00214050">
        <w:rPr>
          <w:rFonts w:ascii="Times New Roman" w:hAnsi="Times New Roman"/>
          <w:lang w:val="en-GB"/>
        </w:rPr>
        <w:t xml:space="preserve">, document the use of </w:t>
      </w:r>
      <w:r w:rsidR="00A22FA5" w:rsidRPr="00214050">
        <w:rPr>
          <w:rFonts w:ascii="Times New Roman" w:hAnsi="Times New Roman"/>
          <w:lang w:val="en-GB"/>
        </w:rPr>
        <w:t>forenamed items.</w:t>
      </w:r>
      <w:r w:rsidR="00A37257" w:rsidRPr="00214050">
        <w:rPr>
          <w:rFonts w:ascii="Times New Roman" w:hAnsi="Times New Roman"/>
          <w:lang w:val="en-GB"/>
        </w:rPr>
        <w:t xml:space="preserve"> </w:t>
      </w:r>
      <w:r w:rsidR="00A37257" w:rsidRPr="00214050">
        <w:rPr>
          <w:lang w:val="en-GB"/>
        </w:rPr>
        <w:t xml:space="preserve"> </w:t>
      </w:r>
      <w:r w:rsidR="00A37257" w:rsidRPr="00214050">
        <w:rPr>
          <w:rFonts w:ascii="Times New Roman" w:hAnsi="Times New Roman"/>
          <w:lang w:val="en-GB"/>
        </w:rPr>
        <w:t>This is a prerequisite for SMEs to be able to utilize the OCR, an initial set of the library will be populated by the project participants, and however SMEs are encouraged to contribute to this library while using the OCR capability they are not included in the development period of the OCR.</w:t>
      </w:r>
    </w:p>
    <w:p w14:paraId="1293A6A6" w14:textId="50DF8461" w:rsidR="00E6565E" w:rsidRPr="00214050" w:rsidRDefault="00E6565E" w:rsidP="00616F1D">
      <w:pPr>
        <w:jc w:val="both"/>
        <w:rPr>
          <w:rFonts w:ascii="Times New Roman" w:hAnsi="Times New Roman"/>
          <w:lang w:val="en-GB"/>
        </w:rPr>
      </w:pPr>
      <w:r w:rsidRPr="00214050">
        <w:rPr>
          <w:rFonts w:ascii="Times New Roman" w:hAnsi="Times New Roman"/>
          <w:b/>
          <w:lang w:val="en-GB"/>
        </w:rPr>
        <w:t>Measure 5</w:t>
      </w:r>
      <w:r w:rsidR="00A63294" w:rsidRPr="00214050">
        <w:rPr>
          <w:rFonts w:ascii="Times New Roman" w:hAnsi="Times New Roman"/>
          <w:b/>
          <w:lang w:val="en-GB"/>
        </w:rPr>
        <w:t xml:space="preserve"> (10</w:t>
      </w:r>
      <w:r w:rsidR="00A22FA5" w:rsidRPr="00214050">
        <w:rPr>
          <w:rFonts w:ascii="Times New Roman" w:hAnsi="Times New Roman"/>
          <w:b/>
          <w:lang w:val="en-GB"/>
        </w:rPr>
        <w:t>%)</w:t>
      </w:r>
      <w:r w:rsidRPr="00214050">
        <w:rPr>
          <w:rFonts w:ascii="Times New Roman" w:hAnsi="Times New Roman"/>
          <w:b/>
          <w:lang w:val="en-GB"/>
        </w:rPr>
        <w:t>:</w:t>
      </w:r>
      <w:r w:rsidRPr="00214050">
        <w:rPr>
          <w:rFonts w:ascii="Times New Roman" w:hAnsi="Times New Roman"/>
          <w:lang w:val="en-GB"/>
        </w:rPr>
        <w:t xml:space="preserve"> </w:t>
      </w:r>
      <w:r w:rsidR="006F73BE" w:rsidRPr="00214050">
        <w:rPr>
          <w:rFonts w:ascii="Times New Roman" w:hAnsi="Times New Roman"/>
          <w:lang w:val="en-GB"/>
        </w:rPr>
        <w:t xml:space="preserve">develop connections and </w:t>
      </w:r>
      <w:r w:rsidR="00413884" w:rsidRPr="00214050">
        <w:rPr>
          <w:rFonts w:ascii="Times New Roman" w:hAnsi="Times New Roman"/>
          <w:lang w:val="en-GB"/>
        </w:rPr>
        <w:t>make available additional external capabilities</w:t>
      </w:r>
      <w:r w:rsidR="006F73BE" w:rsidRPr="00214050">
        <w:rPr>
          <w:rFonts w:ascii="Times New Roman" w:hAnsi="Times New Roman"/>
          <w:lang w:val="en-GB"/>
        </w:rPr>
        <w:t xml:space="preserve"> that supplement OCR capabilities and support OCR activities</w:t>
      </w:r>
      <w:r w:rsidR="00413884" w:rsidRPr="00214050">
        <w:rPr>
          <w:rFonts w:ascii="Times New Roman" w:hAnsi="Times New Roman"/>
          <w:lang w:val="en-GB"/>
        </w:rPr>
        <w:t>, this is achieved through integration and/or federa</w:t>
      </w:r>
      <w:r w:rsidR="006F73BE" w:rsidRPr="00214050">
        <w:rPr>
          <w:rFonts w:ascii="Times New Roman" w:hAnsi="Times New Roman"/>
          <w:lang w:val="en-GB"/>
        </w:rPr>
        <w:t>tion of other capabilities, this might include public cloud services for additional computing power, specialized Cyber Ranges/Labs for specific task (ICS, IoT etc.)</w:t>
      </w:r>
    </w:p>
    <w:p w14:paraId="0FAF45CC" w14:textId="135633CE" w:rsidR="00170AD4" w:rsidRPr="00214050" w:rsidRDefault="00E6565E" w:rsidP="00616F1D">
      <w:pPr>
        <w:jc w:val="both"/>
        <w:rPr>
          <w:rFonts w:ascii="Times New Roman" w:hAnsi="Times New Roman"/>
          <w:lang w:val="en-GB"/>
        </w:rPr>
      </w:pPr>
      <w:r w:rsidRPr="00214050">
        <w:rPr>
          <w:rFonts w:ascii="Times New Roman" w:hAnsi="Times New Roman"/>
          <w:b/>
          <w:lang w:val="en-GB"/>
        </w:rPr>
        <w:t>Measure 6</w:t>
      </w:r>
      <w:r w:rsidR="00A63294" w:rsidRPr="00214050">
        <w:rPr>
          <w:rFonts w:ascii="Times New Roman" w:hAnsi="Times New Roman"/>
          <w:b/>
          <w:lang w:val="en-GB"/>
        </w:rPr>
        <w:t xml:space="preserve"> (10</w:t>
      </w:r>
      <w:r w:rsidR="00170AD4" w:rsidRPr="00214050">
        <w:rPr>
          <w:rFonts w:ascii="Times New Roman" w:hAnsi="Times New Roman"/>
          <w:b/>
          <w:lang w:val="en-GB"/>
        </w:rPr>
        <w:t xml:space="preserve">%): </w:t>
      </w:r>
      <w:r w:rsidR="00170AD4" w:rsidRPr="00214050">
        <w:rPr>
          <w:rFonts w:ascii="Times New Roman" w:hAnsi="Times New Roman"/>
          <w:lang w:val="en-GB"/>
        </w:rPr>
        <w:t>project management costs</w:t>
      </w:r>
      <w:r w:rsidR="008C1312" w:rsidRPr="00214050">
        <w:rPr>
          <w:rFonts w:ascii="Times New Roman" w:hAnsi="Times New Roman"/>
          <w:lang w:val="en-GB"/>
        </w:rPr>
        <w:t xml:space="preserve"> to cover one full time project manager f</w:t>
      </w:r>
      <w:r w:rsidR="002E687C" w:rsidRPr="00214050">
        <w:rPr>
          <w:rFonts w:ascii="Times New Roman" w:hAnsi="Times New Roman"/>
          <w:lang w:val="en-GB"/>
        </w:rPr>
        <w:t>or the duration of the project and other project management related costs</w:t>
      </w:r>
      <w:r w:rsidRPr="00214050">
        <w:rPr>
          <w:rFonts w:ascii="Times New Roman" w:hAnsi="Times New Roman"/>
          <w:lang w:val="en-GB"/>
        </w:rPr>
        <w:t>.</w:t>
      </w:r>
    </w:p>
    <w:p w14:paraId="3E565D12" w14:textId="77777777" w:rsidR="007750EC" w:rsidRPr="00214050" w:rsidRDefault="007750EC" w:rsidP="007750EC">
      <w:pPr>
        <w:jc w:val="both"/>
        <w:rPr>
          <w:rFonts w:ascii="Times New Roman" w:hAnsi="Times New Roman"/>
          <w:b/>
          <w:lang w:val="en-GB"/>
        </w:rPr>
      </w:pPr>
    </w:p>
    <w:p w14:paraId="551FC1B0" w14:textId="70B7B684" w:rsidR="007750EC" w:rsidRPr="00214050" w:rsidRDefault="007750EC" w:rsidP="007750EC">
      <w:pPr>
        <w:jc w:val="both"/>
        <w:rPr>
          <w:rFonts w:ascii="Times New Roman" w:hAnsi="Times New Roman"/>
          <w:b/>
          <w:lang w:val="en-GB"/>
        </w:rPr>
      </w:pPr>
      <w:r w:rsidRPr="00214050">
        <w:rPr>
          <w:rFonts w:ascii="Times New Roman" w:hAnsi="Times New Roman"/>
          <w:b/>
          <w:lang w:val="en-GB"/>
        </w:rPr>
        <w:t>Operations and Maintenance:</w:t>
      </w:r>
    </w:p>
    <w:p w14:paraId="242B8193" w14:textId="77777777" w:rsidR="00CD2E66" w:rsidRDefault="007750EC" w:rsidP="007750EC">
      <w:pPr>
        <w:jc w:val="both"/>
        <w:rPr>
          <w:rFonts w:ascii="Times New Roman" w:hAnsi="Times New Roman"/>
          <w:lang w:val="en-GB"/>
        </w:rPr>
      </w:pPr>
      <w:r w:rsidRPr="00214050">
        <w:rPr>
          <w:rFonts w:ascii="Times New Roman" w:hAnsi="Times New Roman"/>
          <w:lang w:val="en-GB"/>
        </w:rPr>
        <w:t>The initial operations will be supported by the Estonian Ministry of Defence in co-operation with project partners. During the project period when the capability and its operations mature, an operations and maintenance model will be developed to support the capability after the project period, this will include manning, financial provisions etc.</w:t>
      </w:r>
      <w:r w:rsidR="00CD2E66">
        <w:rPr>
          <w:rFonts w:ascii="Times New Roman" w:hAnsi="Times New Roman"/>
          <w:lang w:val="en-GB"/>
        </w:rPr>
        <w:t xml:space="preserve"> </w:t>
      </w:r>
    </w:p>
    <w:p w14:paraId="52E1E328" w14:textId="78EED27A" w:rsidR="007750EC" w:rsidRPr="00214050" w:rsidRDefault="00CD2E66" w:rsidP="007750EC">
      <w:pPr>
        <w:jc w:val="both"/>
        <w:rPr>
          <w:rFonts w:ascii="Times New Roman" w:hAnsi="Times New Roman"/>
          <w:lang w:val="en-GB"/>
        </w:rPr>
      </w:pPr>
      <w:r>
        <w:rPr>
          <w:rFonts w:ascii="Times New Roman" w:hAnsi="Times New Roman"/>
          <w:lang w:val="en-GB"/>
        </w:rPr>
        <w:t>Estonian Ministry of Defence is planning to support the OCR capability with manning throughout and beyond the project lifecycle</w:t>
      </w:r>
      <w:r w:rsidR="00C8506F">
        <w:rPr>
          <w:rFonts w:ascii="Times New Roman" w:hAnsi="Times New Roman"/>
          <w:lang w:val="en-GB"/>
        </w:rPr>
        <w:t xml:space="preserve"> throug</w:t>
      </w:r>
      <w:bookmarkStart w:id="0" w:name="_GoBack"/>
      <w:bookmarkEnd w:id="0"/>
      <w:r w:rsidR="00C8506F">
        <w:rPr>
          <w:rFonts w:ascii="Times New Roman" w:hAnsi="Times New Roman"/>
          <w:lang w:val="en-GB"/>
        </w:rPr>
        <w:t>h the Foundation CR14</w:t>
      </w:r>
      <w:r>
        <w:rPr>
          <w:rFonts w:ascii="Times New Roman" w:hAnsi="Times New Roman"/>
          <w:lang w:val="en-GB"/>
        </w:rPr>
        <w:t>. To maintain the hardware and software a business model will be created to charge SMEs for the use of capability, this allow</w:t>
      </w:r>
      <w:r w:rsidR="00ED1EFB">
        <w:rPr>
          <w:rFonts w:ascii="Times New Roman" w:hAnsi="Times New Roman"/>
          <w:lang w:val="en-GB"/>
        </w:rPr>
        <w:t xml:space="preserve">s also </w:t>
      </w:r>
      <w:r>
        <w:rPr>
          <w:rFonts w:ascii="Times New Roman" w:hAnsi="Times New Roman"/>
          <w:lang w:val="en-GB"/>
        </w:rPr>
        <w:t xml:space="preserve">to </w:t>
      </w:r>
      <w:r w:rsidR="00ED1EFB">
        <w:rPr>
          <w:rFonts w:ascii="Times New Roman" w:hAnsi="Times New Roman"/>
          <w:lang w:val="en-GB"/>
        </w:rPr>
        <w:t>operate the capability for</w:t>
      </w:r>
      <w:r>
        <w:rPr>
          <w:rFonts w:ascii="Times New Roman" w:hAnsi="Times New Roman"/>
          <w:lang w:val="en-GB"/>
        </w:rPr>
        <w:t xml:space="preserve"> </w:t>
      </w:r>
      <w:r w:rsidR="00ED1EFB">
        <w:rPr>
          <w:rFonts w:ascii="Times New Roman" w:hAnsi="Times New Roman"/>
          <w:lang w:val="en-GB"/>
        </w:rPr>
        <w:t>users that have a sustainable business model themselves.</w:t>
      </w:r>
      <w:r>
        <w:rPr>
          <w:rFonts w:ascii="Times New Roman" w:hAnsi="Times New Roman"/>
          <w:lang w:val="en-GB"/>
        </w:rPr>
        <w:t xml:space="preserve"> Alternatives include requesting financing from national budget and opening the concept for wider sponsoring model from larger enterprises.</w:t>
      </w:r>
    </w:p>
    <w:p w14:paraId="0995DBD9" w14:textId="77777777" w:rsidR="007750EC" w:rsidRPr="00214050" w:rsidRDefault="007750EC" w:rsidP="00616F1D">
      <w:pPr>
        <w:jc w:val="both"/>
        <w:rPr>
          <w:rFonts w:ascii="Times New Roman" w:hAnsi="Times New Roman"/>
          <w:lang w:val="en-GB"/>
        </w:rPr>
      </w:pPr>
    </w:p>
    <w:p w14:paraId="0997B784" w14:textId="00CA8ADB" w:rsidR="000B51F7" w:rsidRPr="00214050" w:rsidRDefault="000B51F7" w:rsidP="00616F1D">
      <w:pPr>
        <w:jc w:val="both"/>
        <w:rPr>
          <w:rFonts w:ascii="Times New Roman" w:hAnsi="Times New Roman"/>
          <w:b/>
          <w:lang w:val="en-GB"/>
        </w:rPr>
      </w:pPr>
      <w:r w:rsidRPr="00214050">
        <w:rPr>
          <w:rFonts w:ascii="Times New Roman" w:hAnsi="Times New Roman"/>
          <w:b/>
          <w:lang w:val="en-GB"/>
        </w:rPr>
        <w:t>Risk overview:</w:t>
      </w:r>
    </w:p>
    <w:p w14:paraId="3293A325" w14:textId="77777777" w:rsidR="000B51F7" w:rsidRPr="00214050" w:rsidRDefault="000B51F7" w:rsidP="000B51F7">
      <w:pPr>
        <w:pStyle w:val="Loendilik"/>
        <w:numPr>
          <w:ilvl w:val="0"/>
          <w:numId w:val="42"/>
        </w:numPr>
        <w:jc w:val="both"/>
        <w:rPr>
          <w:rFonts w:ascii="Times New Roman" w:hAnsi="Times New Roman"/>
          <w:lang w:val="en-GB"/>
        </w:rPr>
      </w:pPr>
      <w:r w:rsidRPr="00214050">
        <w:rPr>
          <w:rFonts w:ascii="Times New Roman" w:hAnsi="Times New Roman"/>
          <w:lang w:val="en-GB"/>
        </w:rPr>
        <w:t>Operational requirements change throughout the implementation of the OCR that leads to difficulty to support requested requirements.</w:t>
      </w:r>
    </w:p>
    <w:p w14:paraId="69E92022" w14:textId="77777777" w:rsidR="000B51F7" w:rsidRPr="00214050" w:rsidRDefault="000B51F7" w:rsidP="000B51F7">
      <w:pPr>
        <w:pStyle w:val="Loendilik"/>
        <w:numPr>
          <w:ilvl w:val="1"/>
          <w:numId w:val="42"/>
        </w:numPr>
        <w:jc w:val="both"/>
        <w:rPr>
          <w:rFonts w:ascii="Times New Roman" w:hAnsi="Times New Roman"/>
          <w:lang w:val="en-GB"/>
        </w:rPr>
      </w:pPr>
      <w:r w:rsidRPr="00214050">
        <w:rPr>
          <w:rFonts w:ascii="Times New Roman" w:hAnsi="Times New Roman"/>
          <w:lang w:val="en-GB"/>
        </w:rPr>
        <w:t>Probability: Likely;</w:t>
      </w:r>
    </w:p>
    <w:p w14:paraId="49F1D810" w14:textId="77777777" w:rsidR="000B51F7" w:rsidRPr="00214050" w:rsidRDefault="000B51F7" w:rsidP="003D7AA0">
      <w:pPr>
        <w:pStyle w:val="Loendilik"/>
        <w:numPr>
          <w:ilvl w:val="1"/>
          <w:numId w:val="42"/>
        </w:numPr>
        <w:jc w:val="both"/>
        <w:rPr>
          <w:rFonts w:ascii="Times New Roman" w:hAnsi="Times New Roman"/>
          <w:lang w:val="en-GB"/>
        </w:rPr>
      </w:pPr>
      <w:r w:rsidRPr="00214050">
        <w:rPr>
          <w:rFonts w:ascii="Times New Roman" w:hAnsi="Times New Roman"/>
          <w:lang w:val="en-GB"/>
        </w:rPr>
        <w:t>Impact: Moderate;</w:t>
      </w:r>
    </w:p>
    <w:p w14:paraId="42EAB95A" w14:textId="3AA78759" w:rsidR="000B51F7" w:rsidRPr="00214050" w:rsidRDefault="000B51F7" w:rsidP="003D7AA0">
      <w:pPr>
        <w:pStyle w:val="Loendilik"/>
        <w:numPr>
          <w:ilvl w:val="1"/>
          <w:numId w:val="42"/>
        </w:numPr>
        <w:jc w:val="both"/>
        <w:rPr>
          <w:rFonts w:ascii="Times New Roman" w:hAnsi="Times New Roman"/>
          <w:lang w:val="en-GB"/>
        </w:rPr>
      </w:pPr>
      <w:r w:rsidRPr="00214050">
        <w:rPr>
          <w:rFonts w:ascii="Times New Roman" w:hAnsi="Times New Roman"/>
          <w:lang w:val="en-GB"/>
        </w:rPr>
        <w:t>Response: Contracts with universities will be implemented in a way that allows changing the necessary requirements if needed.</w:t>
      </w:r>
    </w:p>
    <w:p w14:paraId="48002D3C" w14:textId="4C2AF126" w:rsidR="000B51F7" w:rsidRPr="00214050" w:rsidRDefault="00982E7C" w:rsidP="000B51F7">
      <w:pPr>
        <w:pStyle w:val="Loendilik"/>
        <w:numPr>
          <w:ilvl w:val="0"/>
          <w:numId w:val="42"/>
        </w:numPr>
        <w:jc w:val="both"/>
        <w:rPr>
          <w:rFonts w:ascii="Times New Roman" w:hAnsi="Times New Roman"/>
          <w:lang w:val="en-GB"/>
        </w:rPr>
      </w:pPr>
      <w:r w:rsidRPr="00214050">
        <w:rPr>
          <w:rFonts w:ascii="Times New Roman" w:hAnsi="Times New Roman"/>
          <w:lang w:val="en-GB"/>
        </w:rPr>
        <w:t>Procurements for hardware and/or software fail or will be delayed that leads to difficulty to support requested activities.</w:t>
      </w:r>
    </w:p>
    <w:p w14:paraId="0148427A" w14:textId="052D8C4B" w:rsidR="00982E7C" w:rsidRPr="00214050" w:rsidRDefault="00982E7C" w:rsidP="00982E7C">
      <w:pPr>
        <w:pStyle w:val="Loendilik"/>
        <w:numPr>
          <w:ilvl w:val="1"/>
          <w:numId w:val="42"/>
        </w:numPr>
        <w:jc w:val="both"/>
        <w:rPr>
          <w:rFonts w:ascii="Times New Roman" w:hAnsi="Times New Roman"/>
          <w:lang w:val="en-GB"/>
        </w:rPr>
      </w:pPr>
      <w:r w:rsidRPr="00214050">
        <w:rPr>
          <w:rFonts w:ascii="Times New Roman" w:hAnsi="Times New Roman"/>
          <w:lang w:val="en-GB"/>
        </w:rPr>
        <w:t>Probability: Unlikely;</w:t>
      </w:r>
    </w:p>
    <w:p w14:paraId="26722CCD" w14:textId="567DC4FF" w:rsidR="00982E7C" w:rsidRPr="00214050" w:rsidRDefault="00982E7C" w:rsidP="00982E7C">
      <w:pPr>
        <w:pStyle w:val="Loendilik"/>
        <w:numPr>
          <w:ilvl w:val="1"/>
          <w:numId w:val="42"/>
        </w:numPr>
        <w:jc w:val="both"/>
        <w:rPr>
          <w:rFonts w:ascii="Times New Roman" w:hAnsi="Times New Roman"/>
          <w:lang w:val="en-GB"/>
        </w:rPr>
      </w:pPr>
      <w:r w:rsidRPr="00214050">
        <w:rPr>
          <w:rFonts w:ascii="Times New Roman" w:hAnsi="Times New Roman"/>
          <w:lang w:val="en-GB"/>
        </w:rPr>
        <w:t>Impact: Major;</w:t>
      </w:r>
    </w:p>
    <w:p w14:paraId="3F6BC83A" w14:textId="62F32CEA" w:rsidR="00982E7C" w:rsidRPr="00214050" w:rsidRDefault="00982E7C" w:rsidP="00982E7C">
      <w:pPr>
        <w:pStyle w:val="Loendilik"/>
        <w:numPr>
          <w:ilvl w:val="1"/>
          <w:numId w:val="42"/>
        </w:numPr>
        <w:jc w:val="both"/>
        <w:rPr>
          <w:rFonts w:ascii="Times New Roman" w:hAnsi="Times New Roman"/>
          <w:lang w:val="en-GB"/>
        </w:rPr>
      </w:pPr>
      <w:r w:rsidRPr="00214050">
        <w:rPr>
          <w:rFonts w:ascii="Times New Roman" w:hAnsi="Times New Roman"/>
          <w:lang w:val="en-GB"/>
        </w:rPr>
        <w:t>Response: Existing solutions from current Cyber Range capability will be provided in a smaller scale until procurements have succeeded.</w:t>
      </w:r>
    </w:p>
    <w:p w14:paraId="6546A9F6" w14:textId="266A111B" w:rsidR="00982E7C" w:rsidRPr="00214050" w:rsidRDefault="00982E7C" w:rsidP="00982E7C">
      <w:pPr>
        <w:pStyle w:val="Loendilik"/>
        <w:numPr>
          <w:ilvl w:val="0"/>
          <w:numId w:val="42"/>
        </w:numPr>
        <w:jc w:val="both"/>
        <w:rPr>
          <w:rFonts w:ascii="Times New Roman" w:hAnsi="Times New Roman"/>
          <w:lang w:val="en-GB"/>
        </w:rPr>
      </w:pPr>
      <w:r w:rsidRPr="00214050">
        <w:rPr>
          <w:rFonts w:ascii="Times New Roman" w:hAnsi="Times New Roman"/>
          <w:lang w:val="en-GB"/>
        </w:rPr>
        <w:t>Universities are not able to deliver requested functionalities for OCR that leads to limited capability.</w:t>
      </w:r>
    </w:p>
    <w:p w14:paraId="260EF217" w14:textId="18634442" w:rsidR="00982E7C" w:rsidRPr="00214050" w:rsidRDefault="00982E7C" w:rsidP="00982E7C">
      <w:pPr>
        <w:pStyle w:val="Loendilik"/>
        <w:numPr>
          <w:ilvl w:val="1"/>
          <w:numId w:val="42"/>
        </w:numPr>
        <w:jc w:val="both"/>
        <w:rPr>
          <w:rFonts w:ascii="Times New Roman" w:hAnsi="Times New Roman"/>
          <w:lang w:val="en-GB"/>
        </w:rPr>
      </w:pPr>
      <w:r w:rsidRPr="00214050">
        <w:rPr>
          <w:rFonts w:ascii="Times New Roman" w:hAnsi="Times New Roman"/>
          <w:lang w:val="en-GB"/>
        </w:rPr>
        <w:t>Probability: Possible;</w:t>
      </w:r>
    </w:p>
    <w:p w14:paraId="4E1F0DDA" w14:textId="77183BDD" w:rsidR="00982E7C" w:rsidRPr="00214050" w:rsidRDefault="00982E7C" w:rsidP="00982E7C">
      <w:pPr>
        <w:pStyle w:val="Loendilik"/>
        <w:numPr>
          <w:ilvl w:val="1"/>
          <w:numId w:val="42"/>
        </w:numPr>
        <w:jc w:val="both"/>
        <w:rPr>
          <w:rFonts w:ascii="Times New Roman" w:hAnsi="Times New Roman"/>
          <w:lang w:val="en-GB"/>
        </w:rPr>
      </w:pPr>
      <w:r w:rsidRPr="00214050">
        <w:rPr>
          <w:rFonts w:ascii="Times New Roman" w:hAnsi="Times New Roman"/>
          <w:lang w:val="en-GB"/>
        </w:rPr>
        <w:t>Impact: Major;</w:t>
      </w:r>
    </w:p>
    <w:p w14:paraId="333E4635" w14:textId="110B83E8" w:rsidR="00982E7C" w:rsidRPr="00214050" w:rsidRDefault="00982E7C" w:rsidP="00A37257">
      <w:pPr>
        <w:pStyle w:val="Loendilik"/>
        <w:numPr>
          <w:ilvl w:val="1"/>
          <w:numId w:val="42"/>
        </w:numPr>
        <w:jc w:val="both"/>
        <w:rPr>
          <w:rFonts w:ascii="Times New Roman" w:hAnsi="Times New Roman"/>
          <w:lang w:val="en-GB"/>
        </w:rPr>
      </w:pPr>
      <w:r w:rsidRPr="00214050">
        <w:rPr>
          <w:rFonts w:ascii="Times New Roman" w:hAnsi="Times New Roman"/>
          <w:lang w:val="en-GB"/>
        </w:rPr>
        <w:t>Response: Funding model will be changed to outsource the missing functionalities to industry</w:t>
      </w:r>
      <w:r w:rsidR="006941B2" w:rsidRPr="00214050">
        <w:rPr>
          <w:rFonts w:ascii="Times New Roman" w:hAnsi="Times New Roman"/>
          <w:lang w:val="en-GB"/>
        </w:rPr>
        <w:t xml:space="preserve">. </w:t>
      </w:r>
      <w:r w:rsidR="00A37257" w:rsidRPr="00214050">
        <w:rPr>
          <w:rFonts w:ascii="Times New Roman" w:hAnsi="Times New Roman"/>
          <w:lang w:val="en-GB"/>
        </w:rPr>
        <w:t>This can be achieved while universities find the partners to deliver the functionalities or project promoter will launch a public tender.</w:t>
      </w:r>
    </w:p>
    <w:p w14:paraId="31FB51BD" w14:textId="376F5850" w:rsidR="00982E7C" w:rsidRPr="00214050" w:rsidRDefault="00982E7C" w:rsidP="00982E7C">
      <w:pPr>
        <w:pStyle w:val="Loendilik"/>
        <w:numPr>
          <w:ilvl w:val="0"/>
          <w:numId w:val="42"/>
        </w:numPr>
        <w:jc w:val="both"/>
        <w:rPr>
          <w:rFonts w:ascii="Times New Roman" w:hAnsi="Times New Roman"/>
          <w:lang w:val="en-GB"/>
        </w:rPr>
      </w:pPr>
      <w:r w:rsidRPr="00214050">
        <w:rPr>
          <w:rFonts w:ascii="Times New Roman" w:hAnsi="Times New Roman"/>
          <w:lang w:val="en-GB"/>
        </w:rPr>
        <w:t>Lack of interest from industry that leads to underuse of the OCR capability.</w:t>
      </w:r>
    </w:p>
    <w:p w14:paraId="117B971B" w14:textId="5879349C" w:rsidR="00982E7C" w:rsidRPr="00214050" w:rsidRDefault="00982E7C" w:rsidP="00982E7C">
      <w:pPr>
        <w:pStyle w:val="Loendilik"/>
        <w:numPr>
          <w:ilvl w:val="1"/>
          <w:numId w:val="42"/>
        </w:numPr>
        <w:jc w:val="both"/>
        <w:rPr>
          <w:rFonts w:ascii="Times New Roman" w:hAnsi="Times New Roman"/>
          <w:lang w:val="en-GB"/>
        </w:rPr>
      </w:pPr>
      <w:r w:rsidRPr="00214050">
        <w:rPr>
          <w:rFonts w:ascii="Times New Roman" w:hAnsi="Times New Roman"/>
          <w:lang w:val="en-GB"/>
        </w:rPr>
        <w:t>Probability: Possible;</w:t>
      </w:r>
    </w:p>
    <w:p w14:paraId="0DE655E0" w14:textId="19BAB380" w:rsidR="00982E7C" w:rsidRPr="00214050" w:rsidRDefault="00982E7C" w:rsidP="00982E7C">
      <w:pPr>
        <w:pStyle w:val="Loendilik"/>
        <w:numPr>
          <w:ilvl w:val="1"/>
          <w:numId w:val="42"/>
        </w:numPr>
        <w:jc w:val="both"/>
        <w:rPr>
          <w:rFonts w:ascii="Times New Roman" w:hAnsi="Times New Roman"/>
          <w:lang w:val="en-GB"/>
        </w:rPr>
      </w:pPr>
      <w:r w:rsidRPr="00214050">
        <w:rPr>
          <w:rFonts w:ascii="Times New Roman" w:hAnsi="Times New Roman"/>
          <w:lang w:val="en-GB"/>
        </w:rPr>
        <w:t>Impact: Moderate;</w:t>
      </w:r>
    </w:p>
    <w:p w14:paraId="3CE43464" w14:textId="11130AA7" w:rsidR="00982E7C" w:rsidRPr="00214050" w:rsidRDefault="00982E7C" w:rsidP="00982E7C">
      <w:pPr>
        <w:pStyle w:val="Loendilik"/>
        <w:numPr>
          <w:ilvl w:val="1"/>
          <w:numId w:val="42"/>
        </w:numPr>
        <w:jc w:val="both"/>
        <w:rPr>
          <w:rFonts w:ascii="Times New Roman" w:hAnsi="Times New Roman"/>
          <w:lang w:val="en-GB"/>
        </w:rPr>
      </w:pPr>
      <w:r w:rsidRPr="00214050">
        <w:rPr>
          <w:rFonts w:ascii="Times New Roman" w:hAnsi="Times New Roman"/>
          <w:lang w:val="en-GB"/>
        </w:rPr>
        <w:t>Response: Engage additional entities (Start-up Estonia</w:t>
      </w:r>
      <w:r w:rsidR="00427E65" w:rsidRPr="00214050">
        <w:rPr>
          <w:rFonts w:ascii="Times New Roman" w:hAnsi="Times New Roman"/>
          <w:lang w:val="en-GB"/>
        </w:rPr>
        <w:t>, start-up accelerators etc.)</w:t>
      </w:r>
      <w:r w:rsidRPr="00214050">
        <w:rPr>
          <w:rFonts w:ascii="Times New Roman" w:hAnsi="Times New Roman"/>
          <w:lang w:val="en-GB"/>
        </w:rPr>
        <w:t xml:space="preserve"> to promote the capability</w:t>
      </w:r>
      <w:r w:rsidR="00B1353E" w:rsidRPr="00214050">
        <w:rPr>
          <w:rFonts w:ascii="Times New Roman" w:hAnsi="Times New Roman"/>
          <w:lang w:val="en-GB"/>
        </w:rPr>
        <w:t>, promote capability in conferences, meetups, seminars etc</w:t>
      </w:r>
      <w:r w:rsidR="00427E65" w:rsidRPr="00214050">
        <w:rPr>
          <w:rFonts w:ascii="Times New Roman" w:hAnsi="Times New Roman"/>
          <w:lang w:val="en-GB"/>
        </w:rPr>
        <w:t>. Provide additional operational support from governmental agencies (e.g. datasets that can be used only on OCR to solve specific problems).</w:t>
      </w:r>
    </w:p>
    <w:p w14:paraId="075C70E8" w14:textId="7C5335D6" w:rsidR="0041351D" w:rsidRPr="00214050" w:rsidRDefault="0041351D" w:rsidP="004253C5">
      <w:pPr>
        <w:spacing w:after="0"/>
        <w:jc w:val="both"/>
        <w:rPr>
          <w:rFonts w:ascii="Times New Roman" w:hAnsi="Times New Roman"/>
          <w:sz w:val="18"/>
          <w:szCs w:val="18"/>
          <w:lang w:val="en-GB" w:eastAsia="en-GB"/>
        </w:rPr>
      </w:pPr>
    </w:p>
    <w:p w14:paraId="1F66F75B" w14:textId="1F453F2A" w:rsidR="00A2443A" w:rsidRPr="00214050" w:rsidRDefault="00A22FA5" w:rsidP="00033924">
      <w:pPr>
        <w:jc w:val="both"/>
        <w:rPr>
          <w:rFonts w:ascii="Times New Roman" w:hAnsi="Times New Roman"/>
          <w:b/>
          <w:lang w:val="en-GB"/>
        </w:rPr>
      </w:pPr>
      <w:r w:rsidRPr="00214050">
        <w:rPr>
          <w:rFonts w:ascii="Times New Roman" w:hAnsi="Times New Roman"/>
          <w:b/>
          <w:lang w:val="en-GB"/>
        </w:rPr>
        <w:t>Terms and acronyms</w:t>
      </w:r>
    </w:p>
    <w:tbl>
      <w:tblPr>
        <w:tblStyle w:val="DefaultTableTemplate"/>
        <w:tblW w:w="8642" w:type="dxa"/>
        <w:tblLayout w:type="fixed"/>
        <w:tblLook w:val="01A0" w:firstRow="1" w:lastRow="0" w:firstColumn="1" w:lastColumn="1" w:noHBand="0" w:noVBand="0"/>
      </w:tblPr>
      <w:tblGrid>
        <w:gridCol w:w="1413"/>
        <w:gridCol w:w="7229"/>
      </w:tblGrid>
      <w:tr w:rsidR="00A22FA5" w:rsidRPr="00214050" w14:paraId="55DCF969" w14:textId="77777777" w:rsidTr="00A22FA5">
        <w:trPr>
          <w:cnfStyle w:val="100000000000" w:firstRow="1" w:lastRow="0" w:firstColumn="0" w:lastColumn="0" w:oddVBand="0" w:evenVBand="0" w:oddHBand="0" w:evenHBand="0" w:firstRowFirstColumn="0" w:firstRowLastColumn="0" w:lastRowFirstColumn="0" w:lastRowLastColumn="0"/>
        </w:trPr>
        <w:tc>
          <w:tcPr>
            <w:tcW w:w="1413" w:type="dxa"/>
          </w:tcPr>
          <w:p w14:paraId="3DF25DF7" w14:textId="77777777" w:rsidR="00A22FA5" w:rsidRPr="00214050" w:rsidRDefault="00A22FA5" w:rsidP="009A32FF">
            <w:pPr>
              <w:jc w:val="left"/>
              <w:rPr>
                <w:rFonts w:ascii="Times New Roman" w:hAnsi="Times New Roman"/>
                <w:color w:val="FFFFFF" w:themeColor="background1"/>
                <w:lang w:val="en-GB"/>
              </w:rPr>
            </w:pPr>
            <w:r w:rsidRPr="00214050">
              <w:rPr>
                <w:rFonts w:ascii="Times New Roman" w:hAnsi="Times New Roman"/>
                <w:color w:val="FFFFFF" w:themeColor="background1"/>
                <w:lang w:val="en-GB"/>
              </w:rPr>
              <w:t>Abbreviation</w:t>
            </w:r>
          </w:p>
        </w:tc>
        <w:tc>
          <w:tcPr>
            <w:tcW w:w="7229" w:type="dxa"/>
          </w:tcPr>
          <w:p w14:paraId="160B9843" w14:textId="77777777" w:rsidR="00A22FA5" w:rsidRPr="00214050" w:rsidRDefault="00A22FA5" w:rsidP="009A32FF">
            <w:pPr>
              <w:jc w:val="left"/>
              <w:rPr>
                <w:rFonts w:ascii="Times New Roman" w:hAnsi="Times New Roman"/>
                <w:lang w:val="en-GB"/>
              </w:rPr>
            </w:pPr>
            <w:r w:rsidRPr="00214050">
              <w:rPr>
                <w:rFonts w:ascii="Times New Roman" w:hAnsi="Times New Roman"/>
                <w:lang w:val="en-GB"/>
              </w:rPr>
              <w:t>Content</w:t>
            </w:r>
          </w:p>
        </w:tc>
      </w:tr>
      <w:tr w:rsidR="00A22FA5" w:rsidRPr="00214050" w14:paraId="291B5A6B" w14:textId="77777777" w:rsidTr="00A22FA5">
        <w:tc>
          <w:tcPr>
            <w:tcW w:w="1413" w:type="dxa"/>
          </w:tcPr>
          <w:p w14:paraId="19591E65" w14:textId="21CBCCAF" w:rsidR="00A22FA5" w:rsidRPr="00214050" w:rsidRDefault="00A22FA5" w:rsidP="00EA08EF">
            <w:pPr>
              <w:spacing w:beforeAutospacing="0" w:after="0" w:afterAutospacing="0"/>
              <w:rPr>
                <w:rFonts w:ascii="Times New Roman" w:hAnsi="Times New Roman"/>
                <w:color w:val="FFFFFF" w:themeColor="background1"/>
                <w:lang w:val="en-GB"/>
              </w:rPr>
            </w:pPr>
            <w:r w:rsidRPr="00214050">
              <w:rPr>
                <w:rFonts w:ascii="Times New Roman" w:hAnsi="Times New Roman"/>
                <w:lang w:val="en-GB"/>
              </w:rPr>
              <w:t>API</w:t>
            </w:r>
          </w:p>
        </w:tc>
        <w:tc>
          <w:tcPr>
            <w:tcW w:w="7229" w:type="dxa"/>
          </w:tcPr>
          <w:p w14:paraId="0AEFB5BA" w14:textId="685C412B" w:rsidR="00A22FA5" w:rsidRPr="00214050" w:rsidRDefault="00A22FA5" w:rsidP="00EA08EF">
            <w:pPr>
              <w:spacing w:beforeAutospacing="0" w:after="0" w:afterAutospacing="0"/>
              <w:rPr>
                <w:rFonts w:ascii="Times New Roman" w:hAnsi="Times New Roman"/>
                <w:lang w:val="en-GB"/>
              </w:rPr>
            </w:pPr>
            <w:r w:rsidRPr="00214050">
              <w:rPr>
                <w:rFonts w:ascii="Times New Roman" w:hAnsi="Times New Roman"/>
                <w:lang w:val="en-GB"/>
              </w:rPr>
              <w:t>Application Programming Interface</w:t>
            </w:r>
          </w:p>
        </w:tc>
      </w:tr>
      <w:tr w:rsidR="00A12853" w:rsidRPr="009662C6" w14:paraId="5B4FB565" w14:textId="77777777" w:rsidTr="00A22FA5">
        <w:tc>
          <w:tcPr>
            <w:tcW w:w="1413" w:type="dxa"/>
          </w:tcPr>
          <w:p w14:paraId="2A1FE023" w14:textId="1BEECDDE" w:rsidR="00A12853" w:rsidRPr="00214050" w:rsidRDefault="00A12853" w:rsidP="00EA08EF">
            <w:pPr>
              <w:spacing w:beforeAutospacing="0" w:after="0" w:afterAutospacing="0"/>
              <w:rPr>
                <w:rFonts w:ascii="Times New Roman" w:hAnsi="Times New Roman"/>
                <w:lang w:val="en-GB"/>
              </w:rPr>
            </w:pPr>
            <w:r w:rsidRPr="00214050">
              <w:rPr>
                <w:rFonts w:ascii="Times New Roman" w:hAnsi="Times New Roman"/>
                <w:lang w:val="en-GB"/>
              </w:rPr>
              <w:t>Activity</w:t>
            </w:r>
          </w:p>
        </w:tc>
        <w:tc>
          <w:tcPr>
            <w:tcW w:w="7229" w:type="dxa"/>
          </w:tcPr>
          <w:p w14:paraId="23E67628" w14:textId="17C0159F" w:rsidR="00A12853" w:rsidRPr="00214050" w:rsidRDefault="00A12853" w:rsidP="00EA08EF">
            <w:pPr>
              <w:spacing w:beforeAutospacing="0" w:after="0" w:afterAutospacing="0"/>
              <w:rPr>
                <w:rFonts w:ascii="Times New Roman" w:hAnsi="Times New Roman"/>
                <w:lang w:val="en-GB"/>
              </w:rPr>
            </w:pPr>
            <w:r w:rsidRPr="00214050">
              <w:rPr>
                <w:rFonts w:ascii="Times New Roman" w:hAnsi="Times New Roman"/>
                <w:lang w:val="en-GB"/>
              </w:rPr>
              <w:t>Event conducted on the OCR, this includes trainings, exercises, testing, evaluation, validation and other similar activities.</w:t>
            </w:r>
          </w:p>
        </w:tc>
      </w:tr>
      <w:tr w:rsidR="00A22FA5" w:rsidRPr="009662C6" w14:paraId="6B99E111" w14:textId="77777777" w:rsidTr="00A22FA5">
        <w:tc>
          <w:tcPr>
            <w:tcW w:w="1413" w:type="dxa"/>
          </w:tcPr>
          <w:p w14:paraId="1968770B" w14:textId="5E25E5C7" w:rsidR="00A22FA5" w:rsidRPr="00214050" w:rsidRDefault="00A22FA5" w:rsidP="00EA08EF">
            <w:pPr>
              <w:spacing w:beforeAutospacing="0" w:after="0" w:afterAutospacing="0"/>
              <w:rPr>
                <w:rFonts w:ascii="Times New Roman" w:hAnsi="Times New Roman"/>
                <w:lang w:val="en-GB"/>
              </w:rPr>
            </w:pPr>
            <w:r w:rsidRPr="00214050">
              <w:rPr>
                <w:rFonts w:ascii="Times New Roman" w:hAnsi="Times New Roman"/>
                <w:lang w:val="en-GB"/>
              </w:rPr>
              <w:t>A</w:t>
            </w:r>
            <w:r w:rsidR="00427E65" w:rsidRPr="00214050">
              <w:rPr>
                <w:rFonts w:ascii="Times New Roman" w:hAnsi="Times New Roman"/>
                <w:lang w:val="en-GB"/>
              </w:rPr>
              <w:t>rte</w:t>
            </w:r>
            <w:r w:rsidRPr="00214050">
              <w:rPr>
                <w:rFonts w:ascii="Times New Roman" w:hAnsi="Times New Roman"/>
                <w:lang w:val="en-GB"/>
              </w:rPr>
              <w:t>fact</w:t>
            </w:r>
          </w:p>
        </w:tc>
        <w:tc>
          <w:tcPr>
            <w:tcW w:w="7229" w:type="dxa"/>
          </w:tcPr>
          <w:p w14:paraId="57AB8F00" w14:textId="72A6D835" w:rsidR="00A22FA5" w:rsidRPr="00214050" w:rsidRDefault="00A22FA5" w:rsidP="00EA08EF">
            <w:pPr>
              <w:spacing w:beforeAutospacing="0" w:after="0" w:afterAutospacing="0"/>
              <w:rPr>
                <w:rFonts w:ascii="Times New Roman" w:hAnsi="Times New Roman"/>
                <w:lang w:val="en-GB"/>
              </w:rPr>
            </w:pPr>
            <w:r w:rsidRPr="00214050">
              <w:rPr>
                <w:rFonts w:ascii="Times New Roman" w:hAnsi="Times New Roman"/>
                <w:lang w:val="en-GB"/>
              </w:rPr>
              <w:t>By-products produced during the development of software, trainings, exercises etc</w:t>
            </w:r>
            <w:r w:rsidR="00D92115">
              <w:rPr>
                <w:rFonts w:ascii="Times New Roman" w:hAnsi="Times New Roman"/>
                <w:lang w:val="en-GB"/>
              </w:rPr>
              <w:t>.</w:t>
            </w:r>
            <w:r w:rsidRPr="00214050">
              <w:rPr>
                <w:rFonts w:ascii="Times New Roman" w:hAnsi="Times New Roman"/>
                <w:lang w:val="en-GB"/>
              </w:rPr>
              <w:t>, e.g., use cases, class diagrams, and other Unified Model</w:t>
            </w:r>
            <w:r w:rsidR="00D92115">
              <w:rPr>
                <w:rFonts w:ascii="Times New Roman" w:hAnsi="Times New Roman"/>
                <w:lang w:val="en-GB"/>
              </w:rPr>
              <w:t>l</w:t>
            </w:r>
            <w:r w:rsidRPr="00214050">
              <w:rPr>
                <w:rFonts w:ascii="Times New Roman" w:hAnsi="Times New Roman"/>
                <w:lang w:val="en-GB"/>
              </w:rPr>
              <w:t>ing Language models, requirements and design documents</w:t>
            </w:r>
          </w:p>
        </w:tc>
      </w:tr>
      <w:tr w:rsidR="00A22FA5" w:rsidRPr="00214050" w14:paraId="2FC68163" w14:textId="77777777" w:rsidTr="00A22FA5">
        <w:tc>
          <w:tcPr>
            <w:tcW w:w="1413" w:type="dxa"/>
          </w:tcPr>
          <w:p w14:paraId="17131F2D" w14:textId="77777777" w:rsidR="00A22FA5" w:rsidRPr="00214050" w:rsidRDefault="00A22FA5" w:rsidP="00EA08EF">
            <w:pPr>
              <w:spacing w:beforeAutospacing="0" w:after="0" w:afterAutospacing="0"/>
              <w:rPr>
                <w:rFonts w:ascii="Times New Roman" w:hAnsi="Times New Roman"/>
                <w:lang w:val="en-GB"/>
              </w:rPr>
            </w:pPr>
            <w:r w:rsidRPr="00214050">
              <w:rPr>
                <w:rFonts w:ascii="Times New Roman" w:hAnsi="Times New Roman"/>
                <w:lang w:val="en-GB"/>
              </w:rPr>
              <w:t>COTS</w:t>
            </w:r>
          </w:p>
        </w:tc>
        <w:tc>
          <w:tcPr>
            <w:tcW w:w="7229" w:type="dxa"/>
          </w:tcPr>
          <w:p w14:paraId="539FAD41" w14:textId="77777777" w:rsidR="00A22FA5" w:rsidRPr="00214050" w:rsidRDefault="00A22FA5" w:rsidP="00EA08EF">
            <w:pPr>
              <w:spacing w:beforeAutospacing="0" w:after="0" w:afterAutospacing="0"/>
              <w:rPr>
                <w:rFonts w:ascii="Times New Roman" w:hAnsi="Times New Roman"/>
                <w:lang w:val="en-GB"/>
              </w:rPr>
            </w:pPr>
            <w:r w:rsidRPr="00214050">
              <w:rPr>
                <w:rFonts w:ascii="Times New Roman" w:hAnsi="Times New Roman"/>
                <w:lang w:val="en-GB"/>
              </w:rPr>
              <w:t>Commercial-Off-The-Shelf</w:t>
            </w:r>
          </w:p>
        </w:tc>
      </w:tr>
      <w:tr w:rsidR="00A12853" w:rsidRPr="00214050" w14:paraId="39978158" w14:textId="77777777" w:rsidTr="00A22FA5">
        <w:tc>
          <w:tcPr>
            <w:tcW w:w="1413" w:type="dxa"/>
          </w:tcPr>
          <w:p w14:paraId="5988FB77" w14:textId="0449E89C" w:rsidR="00A12853" w:rsidRPr="00214050" w:rsidRDefault="00A12853" w:rsidP="00EA08EF">
            <w:pPr>
              <w:spacing w:beforeAutospacing="0" w:after="0" w:afterAutospacing="0"/>
              <w:rPr>
                <w:rFonts w:ascii="Times New Roman" w:hAnsi="Times New Roman"/>
                <w:lang w:val="en-GB"/>
              </w:rPr>
            </w:pPr>
            <w:r w:rsidRPr="00214050">
              <w:rPr>
                <w:rFonts w:ascii="Times New Roman" w:hAnsi="Times New Roman"/>
                <w:lang w:val="en-GB"/>
              </w:rPr>
              <w:t>ICS</w:t>
            </w:r>
          </w:p>
        </w:tc>
        <w:tc>
          <w:tcPr>
            <w:tcW w:w="7229" w:type="dxa"/>
          </w:tcPr>
          <w:p w14:paraId="7723F5BE" w14:textId="226D61C5" w:rsidR="00A12853" w:rsidRPr="00214050" w:rsidRDefault="00A12853" w:rsidP="00EA08EF">
            <w:pPr>
              <w:spacing w:beforeAutospacing="0" w:after="0" w:afterAutospacing="0"/>
              <w:rPr>
                <w:rFonts w:ascii="Times New Roman" w:hAnsi="Times New Roman"/>
                <w:lang w:val="en-GB"/>
              </w:rPr>
            </w:pPr>
            <w:r w:rsidRPr="00214050">
              <w:rPr>
                <w:rFonts w:ascii="Times New Roman" w:hAnsi="Times New Roman"/>
                <w:lang w:val="en-GB"/>
              </w:rPr>
              <w:t>Industrial Control System</w:t>
            </w:r>
          </w:p>
        </w:tc>
      </w:tr>
      <w:tr w:rsidR="00A12853" w:rsidRPr="00214050" w14:paraId="2B3E4600" w14:textId="77777777" w:rsidTr="00A22FA5">
        <w:tc>
          <w:tcPr>
            <w:tcW w:w="1413" w:type="dxa"/>
          </w:tcPr>
          <w:p w14:paraId="380D4CC0" w14:textId="0F102C45" w:rsidR="00A12853" w:rsidRPr="00214050" w:rsidRDefault="00A12853" w:rsidP="00EA08EF">
            <w:pPr>
              <w:spacing w:beforeAutospacing="0" w:after="0" w:afterAutospacing="0"/>
              <w:rPr>
                <w:rFonts w:ascii="Times New Roman" w:hAnsi="Times New Roman"/>
                <w:lang w:val="en-GB"/>
              </w:rPr>
            </w:pPr>
            <w:r w:rsidRPr="00214050">
              <w:rPr>
                <w:rFonts w:ascii="Times New Roman" w:hAnsi="Times New Roman"/>
                <w:lang w:val="en-GB"/>
              </w:rPr>
              <w:t>ICT</w:t>
            </w:r>
          </w:p>
        </w:tc>
        <w:tc>
          <w:tcPr>
            <w:tcW w:w="7229" w:type="dxa"/>
          </w:tcPr>
          <w:p w14:paraId="71462675" w14:textId="75D777EA" w:rsidR="00A12853" w:rsidRPr="00214050" w:rsidRDefault="00A12853" w:rsidP="00EA08EF">
            <w:pPr>
              <w:spacing w:beforeAutospacing="0" w:after="0" w:afterAutospacing="0"/>
              <w:rPr>
                <w:rFonts w:ascii="Times New Roman" w:hAnsi="Times New Roman"/>
                <w:lang w:val="en-GB"/>
              </w:rPr>
            </w:pPr>
            <w:r w:rsidRPr="00214050">
              <w:rPr>
                <w:rFonts w:ascii="Times New Roman" w:hAnsi="Times New Roman"/>
                <w:lang w:val="en-GB"/>
              </w:rPr>
              <w:t>Information and communications technology</w:t>
            </w:r>
          </w:p>
        </w:tc>
      </w:tr>
      <w:tr w:rsidR="00A12853" w:rsidRPr="00214050" w14:paraId="0A0FC62C" w14:textId="77777777" w:rsidTr="00A22FA5">
        <w:tc>
          <w:tcPr>
            <w:tcW w:w="1413" w:type="dxa"/>
          </w:tcPr>
          <w:p w14:paraId="24FB378D" w14:textId="1A32338B" w:rsidR="00A12853" w:rsidRPr="00214050" w:rsidRDefault="00A12853" w:rsidP="00EA08EF">
            <w:pPr>
              <w:spacing w:beforeAutospacing="0" w:after="0" w:afterAutospacing="0"/>
              <w:rPr>
                <w:rFonts w:ascii="Times New Roman" w:hAnsi="Times New Roman"/>
                <w:lang w:val="en-GB"/>
              </w:rPr>
            </w:pPr>
            <w:r w:rsidRPr="00214050">
              <w:rPr>
                <w:rFonts w:ascii="Times New Roman" w:hAnsi="Times New Roman"/>
                <w:lang w:val="en-GB"/>
              </w:rPr>
              <w:t>IoT</w:t>
            </w:r>
          </w:p>
        </w:tc>
        <w:tc>
          <w:tcPr>
            <w:tcW w:w="7229" w:type="dxa"/>
          </w:tcPr>
          <w:p w14:paraId="548EEC65" w14:textId="12F01FC2" w:rsidR="00A12853" w:rsidRPr="00214050" w:rsidRDefault="00A12853" w:rsidP="00EA08EF">
            <w:pPr>
              <w:spacing w:beforeAutospacing="0" w:after="0" w:afterAutospacing="0"/>
              <w:rPr>
                <w:rFonts w:ascii="Times New Roman" w:hAnsi="Times New Roman"/>
                <w:lang w:val="en-GB"/>
              </w:rPr>
            </w:pPr>
            <w:r w:rsidRPr="00214050">
              <w:rPr>
                <w:rFonts w:ascii="Times New Roman" w:hAnsi="Times New Roman"/>
                <w:lang w:val="en-GB"/>
              </w:rPr>
              <w:t>Internet-of-Things</w:t>
            </w:r>
          </w:p>
        </w:tc>
      </w:tr>
      <w:tr w:rsidR="007750EC" w:rsidRPr="00214050" w14:paraId="30DABB43" w14:textId="77777777" w:rsidTr="00A22FA5">
        <w:tc>
          <w:tcPr>
            <w:tcW w:w="1413" w:type="dxa"/>
          </w:tcPr>
          <w:p w14:paraId="76E8C75F" w14:textId="524EC29E" w:rsidR="007750EC" w:rsidRPr="00214050" w:rsidRDefault="007750EC" w:rsidP="00EA08EF">
            <w:pPr>
              <w:spacing w:after="0"/>
              <w:rPr>
                <w:rFonts w:ascii="Times New Roman" w:hAnsi="Times New Roman"/>
                <w:lang w:val="en-GB"/>
              </w:rPr>
            </w:pPr>
            <w:r w:rsidRPr="00214050">
              <w:rPr>
                <w:rFonts w:ascii="Times New Roman" w:hAnsi="Times New Roman"/>
                <w:lang w:val="en-GB"/>
              </w:rPr>
              <w:t>IPR</w:t>
            </w:r>
          </w:p>
        </w:tc>
        <w:tc>
          <w:tcPr>
            <w:tcW w:w="7229" w:type="dxa"/>
          </w:tcPr>
          <w:p w14:paraId="5B358FCE" w14:textId="328D19F7" w:rsidR="007750EC" w:rsidRPr="00214050" w:rsidRDefault="007750EC" w:rsidP="00EA08EF">
            <w:pPr>
              <w:spacing w:after="0"/>
              <w:rPr>
                <w:rFonts w:ascii="Times New Roman" w:hAnsi="Times New Roman"/>
                <w:lang w:val="en-GB"/>
              </w:rPr>
            </w:pPr>
            <w:r w:rsidRPr="00214050">
              <w:rPr>
                <w:rFonts w:ascii="Times New Roman" w:hAnsi="Times New Roman"/>
                <w:lang w:val="en-GB"/>
              </w:rPr>
              <w:t>Intellectual Property Rights</w:t>
            </w:r>
          </w:p>
        </w:tc>
      </w:tr>
      <w:tr w:rsidR="00A22FA5" w:rsidRPr="00214050" w14:paraId="6B003308" w14:textId="77777777" w:rsidTr="00A22FA5">
        <w:tc>
          <w:tcPr>
            <w:tcW w:w="1413" w:type="dxa"/>
          </w:tcPr>
          <w:p w14:paraId="72349207" w14:textId="01B297DF" w:rsidR="00A22FA5" w:rsidRPr="00214050" w:rsidRDefault="00A22FA5" w:rsidP="00EA08EF">
            <w:pPr>
              <w:spacing w:beforeAutospacing="0" w:after="0" w:afterAutospacing="0"/>
              <w:rPr>
                <w:rFonts w:ascii="Times New Roman" w:hAnsi="Times New Roman"/>
                <w:lang w:val="en-GB"/>
              </w:rPr>
            </w:pPr>
            <w:r w:rsidRPr="00214050">
              <w:rPr>
                <w:rFonts w:ascii="Times New Roman" w:hAnsi="Times New Roman"/>
                <w:lang w:val="en-GB"/>
              </w:rPr>
              <w:t>KPI</w:t>
            </w:r>
          </w:p>
        </w:tc>
        <w:tc>
          <w:tcPr>
            <w:tcW w:w="7229" w:type="dxa"/>
          </w:tcPr>
          <w:p w14:paraId="65D301FD" w14:textId="2973FBD6" w:rsidR="00A22FA5" w:rsidRPr="00214050" w:rsidRDefault="00A22FA5" w:rsidP="00EA08EF">
            <w:pPr>
              <w:spacing w:beforeAutospacing="0" w:after="0" w:afterAutospacing="0"/>
              <w:rPr>
                <w:rFonts w:ascii="Times New Roman" w:hAnsi="Times New Roman"/>
                <w:lang w:val="en-GB"/>
              </w:rPr>
            </w:pPr>
            <w:r w:rsidRPr="00214050">
              <w:rPr>
                <w:rFonts w:ascii="Times New Roman" w:hAnsi="Times New Roman"/>
                <w:lang w:val="en-GB"/>
              </w:rPr>
              <w:t>Key Performance Indicator</w:t>
            </w:r>
          </w:p>
        </w:tc>
      </w:tr>
      <w:tr w:rsidR="00A22FA5" w:rsidRPr="009662C6" w14:paraId="5A20C4EC" w14:textId="77777777" w:rsidTr="00A22FA5">
        <w:tc>
          <w:tcPr>
            <w:tcW w:w="1413" w:type="dxa"/>
          </w:tcPr>
          <w:p w14:paraId="474C24C7" w14:textId="23ABEC46" w:rsidR="00A22FA5" w:rsidRPr="00214050" w:rsidRDefault="00A22FA5" w:rsidP="00EA08EF">
            <w:pPr>
              <w:spacing w:beforeAutospacing="0" w:after="0" w:afterAutospacing="0"/>
              <w:rPr>
                <w:rFonts w:ascii="Times New Roman" w:hAnsi="Times New Roman"/>
                <w:lang w:val="en-GB"/>
              </w:rPr>
            </w:pPr>
            <w:r w:rsidRPr="00214050">
              <w:rPr>
                <w:rFonts w:ascii="Times New Roman" w:hAnsi="Times New Roman"/>
                <w:lang w:val="en-GB"/>
              </w:rPr>
              <w:t>Library</w:t>
            </w:r>
          </w:p>
        </w:tc>
        <w:tc>
          <w:tcPr>
            <w:tcW w:w="7229" w:type="dxa"/>
          </w:tcPr>
          <w:p w14:paraId="4F2BB08C" w14:textId="01DAE9FF" w:rsidR="00A22FA5" w:rsidRPr="00214050" w:rsidRDefault="00A12853" w:rsidP="00EA08EF">
            <w:pPr>
              <w:spacing w:beforeAutospacing="0" w:after="0" w:afterAutospacing="0"/>
              <w:rPr>
                <w:rFonts w:ascii="Times New Roman" w:hAnsi="Times New Roman"/>
                <w:lang w:val="en-GB"/>
              </w:rPr>
            </w:pPr>
            <w:r w:rsidRPr="00214050">
              <w:rPr>
                <w:rFonts w:ascii="Times New Roman" w:hAnsi="Times New Roman"/>
                <w:lang w:val="en-GB"/>
              </w:rPr>
              <w:t>An e</w:t>
            </w:r>
            <w:r w:rsidR="00A22FA5" w:rsidRPr="00214050">
              <w:rPr>
                <w:rFonts w:ascii="Times New Roman" w:hAnsi="Times New Roman"/>
                <w:lang w:val="en-GB"/>
              </w:rPr>
              <w:t xml:space="preserve">nvironment to </w:t>
            </w:r>
            <w:r w:rsidRPr="00214050">
              <w:rPr>
                <w:rFonts w:ascii="Times New Roman" w:hAnsi="Times New Roman"/>
                <w:lang w:val="en-GB"/>
              </w:rPr>
              <w:t>store, document and make available items used in OCR</w:t>
            </w:r>
          </w:p>
        </w:tc>
      </w:tr>
      <w:tr w:rsidR="00A22FA5" w:rsidRPr="00214050" w14:paraId="55E2DBC4" w14:textId="77777777" w:rsidTr="00A22FA5">
        <w:tc>
          <w:tcPr>
            <w:tcW w:w="1413" w:type="dxa"/>
          </w:tcPr>
          <w:p w14:paraId="6D5E8695" w14:textId="08C4A707" w:rsidR="00A22FA5" w:rsidRPr="00214050" w:rsidRDefault="00A22FA5" w:rsidP="00EA08EF">
            <w:pPr>
              <w:spacing w:beforeAutospacing="0" w:after="0" w:afterAutospacing="0"/>
              <w:rPr>
                <w:rFonts w:ascii="Times New Roman" w:hAnsi="Times New Roman"/>
                <w:lang w:val="en-GB"/>
              </w:rPr>
            </w:pPr>
            <w:r w:rsidRPr="00214050">
              <w:rPr>
                <w:rFonts w:ascii="Times New Roman" w:hAnsi="Times New Roman"/>
                <w:lang w:val="en-GB"/>
              </w:rPr>
              <w:t>OCR</w:t>
            </w:r>
          </w:p>
        </w:tc>
        <w:tc>
          <w:tcPr>
            <w:tcW w:w="7229" w:type="dxa"/>
          </w:tcPr>
          <w:p w14:paraId="5E5DF73E" w14:textId="7B485AAE" w:rsidR="00A22FA5" w:rsidRPr="00214050" w:rsidRDefault="00A22FA5" w:rsidP="00EA08EF">
            <w:pPr>
              <w:spacing w:beforeAutospacing="0" w:after="0" w:afterAutospacing="0"/>
              <w:rPr>
                <w:rFonts w:ascii="Times New Roman" w:hAnsi="Times New Roman"/>
                <w:lang w:val="en-GB"/>
              </w:rPr>
            </w:pPr>
            <w:r w:rsidRPr="00214050">
              <w:rPr>
                <w:rFonts w:ascii="Times New Roman" w:hAnsi="Times New Roman"/>
                <w:lang w:val="en-GB"/>
              </w:rPr>
              <w:t>Open Cyber Range</w:t>
            </w:r>
          </w:p>
        </w:tc>
      </w:tr>
      <w:tr w:rsidR="00A12853" w:rsidRPr="009662C6" w14:paraId="421A5D1C" w14:textId="77777777" w:rsidTr="00A22FA5">
        <w:tc>
          <w:tcPr>
            <w:tcW w:w="1413" w:type="dxa"/>
          </w:tcPr>
          <w:p w14:paraId="032B6C7D" w14:textId="0872DA42" w:rsidR="00A12853" w:rsidRPr="00214050" w:rsidRDefault="00A12853" w:rsidP="00EA08EF">
            <w:pPr>
              <w:spacing w:beforeAutospacing="0" w:after="0" w:afterAutospacing="0"/>
              <w:rPr>
                <w:rFonts w:ascii="Times New Roman" w:hAnsi="Times New Roman"/>
                <w:lang w:val="en-GB"/>
              </w:rPr>
            </w:pPr>
            <w:r w:rsidRPr="00214050">
              <w:rPr>
                <w:rFonts w:ascii="Times New Roman" w:hAnsi="Times New Roman"/>
                <w:lang w:val="en-GB"/>
              </w:rPr>
              <w:t>SME</w:t>
            </w:r>
          </w:p>
        </w:tc>
        <w:tc>
          <w:tcPr>
            <w:tcW w:w="7229" w:type="dxa"/>
          </w:tcPr>
          <w:p w14:paraId="33EDBA8C" w14:textId="366F192A" w:rsidR="00A12853" w:rsidRPr="00214050" w:rsidRDefault="00A12853" w:rsidP="00EA08EF">
            <w:pPr>
              <w:spacing w:beforeAutospacing="0" w:after="0" w:afterAutospacing="0"/>
              <w:rPr>
                <w:rFonts w:ascii="Times New Roman" w:hAnsi="Times New Roman"/>
                <w:lang w:val="en-GB"/>
              </w:rPr>
            </w:pPr>
            <w:r w:rsidRPr="00214050">
              <w:rPr>
                <w:rFonts w:ascii="Times New Roman" w:hAnsi="Times New Roman"/>
                <w:lang w:val="en-GB"/>
              </w:rPr>
              <w:t>Small and medium-sized enterprises</w:t>
            </w:r>
          </w:p>
        </w:tc>
      </w:tr>
    </w:tbl>
    <w:p w14:paraId="288753EA" w14:textId="1AEEDEDB" w:rsidR="00A22FA5" w:rsidRPr="00214050" w:rsidRDefault="00A22FA5" w:rsidP="00033924">
      <w:pPr>
        <w:jc w:val="both"/>
        <w:rPr>
          <w:rFonts w:asciiTheme="minorHAnsi" w:hAnsiTheme="minorHAnsi"/>
          <w:b/>
          <w:lang w:val="en-GB"/>
        </w:rPr>
      </w:pPr>
    </w:p>
    <w:p w14:paraId="08D315F1" w14:textId="3D496E6F" w:rsidR="00326C42" w:rsidRPr="00214050" w:rsidRDefault="00326C42" w:rsidP="00033924">
      <w:pPr>
        <w:jc w:val="both"/>
        <w:rPr>
          <w:rFonts w:asciiTheme="minorHAnsi" w:hAnsiTheme="minorHAnsi"/>
          <w:lang w:val="en-GB"/>
        </w:rPr>
      </w:pPr>
    </w:p>
    <w:sectPr w:rsidR="00326C42" w:rsidRPr="00214050" w:rsidSect="00AA5D11">
      <w:headerReference w:type="first" r:id="rId14"/>
      <w:footerReference w:type="first" r:id="rId15"/>
      <w:pgSz w:w="12240" w:h="15840" w:code="1"/>
      <w:pgMar w:top="1440" w:right="1797" w:bottom="1440" w:left="179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E5CE54" w16cid:durableId="227A52CD"/>
  <w16cid:commentId w16cid:paraId="46FDBFA2" w16cid:durableId="226FCADA"/>
  <w16cid:commentId w16cid:paraId="0265FF62" w16cid:durableId="227A526E"/>
  <w16cid:commentId w16cid:paraId="6C084370" w16cid:durableId="227671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A44D3" w14:textId="77777777" w:rsidR="006C7F32" w:rsidRDefault="006C7F32">
      <w:r>
        <w:separator/>
      </w:r>
    </w:p>
  </w:endnote>
  <w:endnote w:type="continuationSeparator" w:id="0">
    <w:p w14:paraId="01544391" w14:textId="77777777" w:rsidR="006C7F32" w:rsidRDefault="006C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axlinePro-Regular">
    <w:altName w:val="Arial"/>
    <w:panose1 w:val="00000000000000000000"/>
    <w:charset w:val="BA"/>
    <w:family w:val="swiss"/>
    <w:notTrueType/>
    <w:pitch w:val="default"/>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DE1D" w14:textId="77777777" w:rsidR="00357C60" w:rsidRDefault="00357C60">
    <w:pPr>
      <w:pStyle w:val="Jalus"/>
      <w:jc w:val="right"/>
    </w:pPr>
  </w:p>
  <w:p w14:paraId="6B23BD19" w14:textId="77777777" w:rsidR="00357C60" w:rsidRPr="00B27FF5" w:rsidRDefault="00357C60">
    <w:pPr>
      <w:pStyle w:val="Jalu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BE19E" w14:textId="77777777" w:rsidR="006C7F32" w:rsidRDefault="006C7F32">
      <w:r>
        <w:separator/>
      </w:r>
    </w:p>
  </w:footnote>
  <w:footnote w:type="continuationSeparator" w:id="0">
    <w:p w14:paraId="4DB4EB50" w14:textId="77777777" w:rsidR="006C7F32" w:rsidRDefault="006C7F32">
      <w:r>
        <w:continuationSeparator/>
      </w:r>
    </w:p>
  </w:footnote>
  <w:footnote w:id="1">
    <w:p w14:paraId="61000D99" w14:textId="14FF747A" w:rsidR="00A22FA5" w:rsidRPr="00A22FA5" w:rsidRDefault="00A22FA5">
      <w:pPr>
        <w:pStyle w:val="Allmrkusetekst"/>
        <w:rPr>
          <w:lang w:val="et-EE"/>
        </w:rPr>
      </w:pPr>
      <w:r>
        <w:rPr>
          <w:rStyle w:val="Allmrkuseviide"/>
        </w:rPr>
        <w:footnoteRef/>
      </w:r>
      <w:r w:rsidRPr="00B4529C">
        <w:rPr>
          <w:lang w:val="en-GB"/>
        </w:rPr>
        <w:t xml:space="preserve"> </w:t>
      </w:r>
      <w:r w:rsidRPr="001134C9">
        <w:rPr>
          <w:rFonts w:ascii="Times New Roman" w:hAnsi="Times New Roman"/>
          <w:lang w:val="en-GB"/>
        </w:rPr>
        <w:t>Refer to the terms and acronyms sections at the end of the document</w:t>
      </w:r>
    </w:p>
  </w:footnote>
  <w:footnote w:id="2">
    <w:p w14:paraId="05A63038" w14:textId="101CDE7C" w:rsidR="00B6714C" w:rsidRPr="00B6714C" w:rsidRDefault="00B6714C">
      <w:pPr>
        <w:pStyle w:val="Allmrkusetekst"/>
        <w:rPr>
          <w:lang w:val="et-EE"/>
        </w:rPr>
      </w:pPr>
      <w:r>
        <w:rPr>
          <w:rStyle w:val="Allmrkuseviide"/>
        </w:rPr>
        <w:footnoteRef/>
      </w:r>
      <w:r w:rsidRPr="00E12962">
        <w:rPr>
          <w:lang w:val="en-GB"/>
        </w:rPr>
        <w:t xml:space="preserve"> </w:t>
      </w:r>
      <w:r w:rsidRPr="001134C9">
        <w:rPr>
          <w:rFonts w:ascii="Times New Roman" w:hAnsi="Times New Roman"/>
          <w:lang w:val="en-GB"/>
        </w:rPr>
        <w:t>https://startupwiseguys.com/cybernorth/</w:t>
      </w:r>
    </w:p>
  </w:footnote>
  <w:footnote w:id="3">
    <w:p w14:paraId="6DB1EFFB" w14:textId="475B9BC4" w:rsidR="00A62857" w:rsidRPr="001134C9" w:rsidRDefault="00A62857">
      <w:pPr>
        <w:pStyle w:val="Allmrkusetekst"/>
        <w:rPr>
          <w:rFonts w:ascii="Times New Roman" w:hAnsi="Times New Roman"/>
          <w:lang w:val="en-GB"/>
        </w:rPr>
      </w:pPr>
      <w:r>
        <w:rPr>
          <w:rStyle w:val="Allmrkuseviide"/>
        </w:rPr>
        <w:footnoteRef/>
      </w:r>
      <w:r w:rsidRPr="00E12962">
        <w:rPr>
          <w:lang w:val="en-GB"/>
        </w:rPr>
        <w:t xml:space="preserve"> </w:t>
      </w:r>
      <w:r w:rsidRPr="001134C9">
        <w:rPr>
          <w:rFonts w:ascii="Times New Roman" w:hAnsi="Times New Roman"/>
          <w:lang w:val="en-GB"/>
        </w:rPr>
        <w:t>Operator of the Cyber Range</w:t>
      </w:r>
    </w:p>
  </w:footnote>
  <w:footnote w:id="4">
    <w:p w14:paraId="2B4B2F44" w14:textId="01E8526C" w:rsidR="00A62857" w:rsidRPr="001134C9" w:rsidRDefault="00A62857">
      <w:pPr>
        <w:pStyle w:val="Allmrkusetekst"/>
        <w:rPr>
          <w:rFonts w:ascii="Times New Roman" w:hAnsi="Times New Roman"/>
          <w:lang w:val="en-GB"/>
        </w:rPr>
      </w:pPr>
      <w:r w:rsidRPr="001134C9">
        <w:rPr>
          <w:rFonts w:ascii="Times New Roman" w:hAnsi="Times New Roman"/>
          <w:lang w:val="en-GB"/>
        </w:rPr>
        <w:footnoteRef/>
      </w:r>
      <w:r w:rsidRPr="001134C9">
        <w:rPr>
          <w:rFonts w:ascii="Times New Roman" w:hAnsi="Times New Roman"/>
          <w:lang w:val="en-GB"/>
        </w:rPr>
        <w:t xml:space="preserve"> Responsible for public tenders in governance area of MoD</w:t>
      </w:r>
    </w:p>
  </w:footnote>
  <w:footnote w:id="5">
    <w:p w14:paraId="78443E23" w14:textId="0041C141" w:rsidR="00365F0D" w:rsidRPr="001134C9" w:rsidRDefault="00365F0D">
      <w:pPr>
        <w:pStyle w:val="Allmrkusetekst"/>
        <w:rPr>
          <w:rFonts w:ascii="Times New Roman" w:hAnsi="Times New Roman"/>
          <w:lang w:val="en-GB"/>
        </w:rPr>
      </w:pPr>
      <w:r w:rsidRPr="001134C9">
        <w:rPr>
          <w:rFonts w:ascii="Times New Roman" w:hAnsi="Times New Roman"/>
          <w:lang w:val="en-GB"/>
        </w:rPr>
        <w:footnoteRef/>
      </w:r>
      <w:r w:rsidRPr="001134C9">
        <w:rPr>
          <w:rFonts w:ascii="Times New Roman" w:hAnsi="Times New Roman"/>
          <w:lang w:val="en-GB"/>
        </w:rPr>
        <w:t xml:space="preserve"> https://www.mkm.ee/sites/default/files/kyberturvalisuse_strateegia_2022_eng.pdf</w:t>
      </w:r>
    </w:p>
  </w:footnote>
  <w:footnote w:id="6">
    <w:p w14:paraId="7986093F" w14:textId="27777586" w:rsidR="00365F0D" w:rsidRPr="001134C9" w:rsidRDefault="00365F0D">
      <w:pPr>
        <w:pStyle w:val="Allmrkusetekst"/>
        <w:rPr>
          <w:rFonts w:ascii="Times New Roman" w:hAnsi="Times New Roman"/>
          <w:lang w:val="en-GB"/>
        </w:rPr>
      </w:pPr>
      <w:r w:rsidRPr="001134C9">
        <w:rPr>
          <w:rFonts w:ascii="Times New Roman" w:hAnsi="Times New Roman"/>
          <w:lang w:val="en-GB"/>
        </w:rPr>
        <w:footnoteRef/>
      </w:r>
      <w:r w:rsidRPr="001134C9">
        <w:rPr>
          <w:rFonts w:ascii="Times New Roman" w:hAnsi="Times New Roman"/>
          <w:lang w:val="en-GB"/>
        </w:rPr>
        <w:t xml:space="preserve"> </w:t>
      </w:r>
      <w:r w:rsidR="00C102CF" w:rsidRPr="001134C9">
        <w:rPr>
          <w:rFonts w:ascii="Times New Roman" w:hAnsi="Times New Roman"/>
          <w:lang w:val="en-GB"/>
        </w:rPr>
        <w:t xml:space="preserve">In </w:t>
      </w:r>
      <w:r w:rsidR="00C06727">
        <w:rPr>
          <w:rFonts w:ascii="Times New Roman" w:hAnsi="Times New Roman"/>
          <w:lang w:val="en-GB"/>
        </w:rPr>
        <w:t>E</w:t>
      </w:r>
      <w:r w:rsidR="00C102CF" w:rsidRPr="001134C9">
        <w:rPr>
          <w:rFonts w:ascii="Times New Roman" w:hAnsi="Times New Roman"/>
          <w:lang w:val="en-GB"/>
        </w:rPr>
        <w:t xml:space="preserve">stonian, </w:t>
      </w:r>
      <w:r>
        <w:rPr>
          <w:rFonts w:ascii="Times New Roman" w:hAnsi="Times New Roman"/>
          <w:lang w:val="en-GB"/>
        </w:rPr>
        <w:t>currently under review, will be updated by the end of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3917B" w14:textId="77777777" w:rsidR="00962A50" w:rsidRDefault="00962A50">
    <w:pPr>
      <w:pStyle w:val="Pis"/>
    </w:pPr>
  </w:p>
  <w:p w14:paraId="0DF10962" w14:textId="77777777" w:rsidR="00962A50" w:rsidRDefault="00962A5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001C60"/>
    <w:multiLevelType w:val="hybridMultilevel"/>
    <w:tmpl w:val="684C2E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B5F22"/>
    <w:multiLevelType w:val="hybridMultilevel"/>
    <w:tmpl w:val="B9AA5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5F74ED"/>
    <w:multiLevelType w:val="hybridMultilevel"/>
    <w:tmpl w:val="E8A49F1E"/>
    <w:lvl w:ilvl="0" w:tplc="0414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36A3256"/>
    <w:multiLevelType w:val="multilevel"/>
    <w:tmpl w:val="BA943D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7784205"/>
    <w:multiLevelType w:val="multilevel"/>
    <w:tmpl w:val="338862F4"/>
    <w:lvl w:ilvl="0">
      <w:start w:val="1"/>
      <w:numFmt w:val="decimal"/>
      <w:lvlText w:val="%1"/>
      <w:lvlJc w:val="left"/>
      <w:pPr>
        <w:tabs>
          <w:tab w:val="num" w:pos="0"/>
        </w:tabs>
        <w:ind w:left="390" w:hanging="390"/>
      </w:pPr>
      <w:rPr>
        <w:rFonts w:cs="Times New Roman" w:hint="default"/>
      </w:rPr>
    </w:lvl>
    <w:lvl w:ilvl="1">
      <w:start w:val="1"/>
      <w:numFmt w:val="decimal"/>
      <w:lvlText w:val="%1.%2"/>
      <w:lvlJc w:val="left"/>
      <w:pPr>
        <w:tabs>
          <w:tab w:val="num" w:pos="0"/>
        </w:tabs>
        <w:ind w:left="720" w:hanging="720"/>
      </w:pPr>
      <w:rPr>
        <w:rFonts w:cs="Times New Roman" w:hint="default"/>
        <w:sz w:val="28"/>
        <w:szCs w:val="28"/>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5" w15:restartNumberingAfterBreak="0">
    <w:nsid w:val="0C5666CC"/>
    <w:multiLevelType w:val="multilevel"/>
    <w:tmpl w:val="04090025"/>
    <w:lvl w:ilvl="0">
      <w:start w:val="1"/>
      <w:numFmt w:val="decimal"/>
      <w:pStyle w:val="Pealkiri1"/>
      <w:lvlText w:val="%1"/>
      <w:lvlJc w:val="left"/>
      <w:pPr>
        <w:tabs>
          <w:tab w:val="num" w:pos="432"/>
        </w:tabs>
        <w:ind w:left="432" w:hanging="432"/>
      </w:pPr>
    </w:lvl>
    <w:lvl w:ilvl="1">
      <w:start w:val="1"/>
      <w:numFmt w:val="decimal"/>
      <w:pStyle w:val="Pealkiri2"/>
      <w:lvlText w:val="%1.%2"/>
      <w:lvlJc w:val="left"/>
      <w:pPr>
        <w:tabs>
          <w:tab w:val="num" w:pos="576"/>
        </w:tabs>
        <w:ind w:left="576" w:hanging="576"/>
      </w:pPr>
    </w:lvl>
    <w:lvl w:ilvl="2">
      <w:start w:val="1"/>
      <w:numFmt w:val="decimal"/>
      <w:pStyle w:val="Pealkiri3"/>
      <w:lvlText w:val="%1.%2.%3"/>
      <w:lvlJc w:val="left"/>
      <w:pPr>
        <w:tabs>
          <w:tab w:val="num" w:pos="900"/>
        </w:tabs>
        <w:ind w:left="900" w:hanging="720"/>
      </w:pPr>
    </w:lvl>
    <w:lvl w:ilvl="3">
      <w:start w:val="1"/>
      <w:numFmt w:val="decimal"/>
      <w:pStyle w:val="Pealkiri4"/>
      <w:lvlText w:val="%1.%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6" w15:restartNumberingAfterBreak="0">
    <w:nsid w:val="0EB30B3A"/>
    <w:multiLevelType w:val="hybridMultilevel"/>
    <w:tmpl w:val="6A48C51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03640B"/>
    <w:multiLevelType w:val="hybridMultilevel"/>
    <w:tmpl w:val="7354B858"/>
    <w:lvl w:ilvl="0" w:tplc="04140017">
      <w:start w:val="1"/>
      <w:numFmt w:val="lowerLetter"/>
      <w:lvlText w:val="%1)"/>
      <w:lvlJc w:val="left"/>
      <w:pPr>
        <w:ind w:left="1080" w:hanging="360"/>
      </w:pPr>
      <w:rPr>
        <w:rFonts w:cs="Times New Roman"/>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8" w15:restartNumberingAfterBreak="0">
    <w:nsid w:val="146B1445"/>
    <w:multiLevelType w:val="hybridMultilevel"/>
    <w:tmpl w:val="7F2E7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B6FEA"/>
    <w:multiLevelType w:val="hybridMultilevel"/>
    <w:tmpl w:val="687AA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52313"/>
    <w:multiLevelType w:val="hybridMultilevel"/>
    <w:tmpl w:val="B5807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D0D50"/>
    <w:multiLevelType w:val="hybridMultilevel"/>
    <w:tmpl w:val="B784D1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C66A98"/>
    <w:multiLevelType w:val="hybridMultilevel"/>
    <w:tmpl w:val="F198EA66"/>
    <w:lvl w:ilvl="0" w:tplc="1304DEF4">
      <w:start w:val="3"/>
      <w:numFmt w:val="bullet"/>
      <w:lvlText w:val="-"/>
      <w:lvlJc w:val="left"/>
      <w:pPr>
        <w:tabs>
          <w:tab w:val="num" w:pos="720"/>
        </w:tabs>
        <w:ind w:left="720" w:hanging="360"/>
      </w:pPr>
      <w:rPr>
        <w:rFonts w:ascii="Garamond" w:eastAsia="Calibri" w:hAnsi="Garamond" w:cs="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40050"/>
    <w:multiLevelType w:val="hybridMultilevel"/>
    <w:tmpl w:val="38F80840"/>
    <w:lvl w:ilvl="0" w:tplc="F35CAFF0">
      <w:numFmt w:val="bullet"/>
      <w:lvlText w:val="-"/>
      <w:lvlJc w:val="left"/>
      <w:pPr>
        <w:tabs>
          <w:tab w:val="num" w:pos="720"/>
        </w:tabs>
        <w:ind w:left="720" w:hanging="360"/>
      </w:pPr>
      <w:rPr>
        <w:rFonts w:ascii="Garamond" w:eastAsia="Calibri" w:hAnsi="Garamond" w:cs="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7167FE"/>
    <w:multiLevelType w:val="hybridMultilevel"/>
    <w:tmpl w:val="D624ADB2"/>
    <w:lvl w:ilvl="0" w:tplc="0425000F">
      <w:start w:val="1"/>
      <w:numFmt w:val="decimal"/>
      <w:lvlText w:val="%1."/>
      <w:lvlJc w:val="left"/>
      <w:pPr>
        <w:ind w:left="643" w:hanging="360"/>
      </w:pPr>
      <w:rPr>
        <w:rFonts w:hint="default"/>
      </w:rPr>
    </w:lvl>
    <w:lvl w:ilvl="1" w:tplc="04250019" w:tentative="1">
      <w:start w:val="1"/>
      <w:numFmt w:val="lowerLetter"/>
      <w:lvlText w:val="%2."/>
      <w:lvlJc w:val="left"/>
      <w:pPr>
        <w:ind w:left="1477" w:hanging="360"/>
      </w:pPr>
    </w:lvl>
    <w:lvl w:ilvl="2" w:tplc="0425001B" w:tentative="1">
      <w:start w:val="1"/>
      <w:numFmt w:val="lowerRoman"/>
      <w:lvlText w:val="%3."/>
      <w:lvlJc w:val="right"/>
      <w:pPr>
        <w:ind w:left="2197" w:hanging="180"/>
      </w:pPr>
    </w:lvl>
    <w:lvl w:ilvl="3" w:tplc="0425000F" w:tentative="1">
      <w:start w:val="1"/>
      <w:numFmt w:val="decimal"/>
      <w:lvlText w:val="%4."/>
      <w:lvlJc w:val="left"/>
      <w:pPr>
        <w:ind w:left="2917" w:hanging="360"/>
      </w:pPr>
    </w:lvl>
    <w:lvl w:ilvl="4" w:tplc="04250019" w:tentative="1">
      <w:start w:val="1"/>
      <w:numFmt w:val="lowerLetter"/>
      <w:lvlText w:val="%5."/>
      <w:lvlJc w:val="left"/>
      <w:pPr>
        <w:ind w:left="3637" w:hanging="360"/>
      </w:pPr>
    </w:lvl>
    <w:lvl w:ilvl="5" w:tplc="0425001B" w:tentative="1">
      <w:start w:val="1"/>
      <w:numFmt w:val="lowerRoman"/>
      <w:lvlText w:val="%6."/>
      <w:lvlJc w:val="right"/>
      <w:pPr>
        <w:ind w:left="4357" w:hanging="180"/>
      </w:pPr>
    </w:lvl>
    <w:lvl w:ilvl="6" w:tplc="0425000F" w:tentative="1">
      <w:start w:val="1"/>
      <w:numFmt w:val="decimal"/>
      <w:lvlText w:val="%7."/>
      <w:lvlJc w:val="left"/>
      <w:pPr>
        <w:ind w:left="5077" w:hanging="360"/>
      </w:pPr>
    </w:lvl>
    <w:lvl w:ilvl="7" w:tplc="04250019" w:tentative="1">
      <w:start w:val="1"/>
      <w:numFmt w:val="lowerLetter"/>
      <w:lvlText w:val="%8."/>
      <w:lvlJc w:val="left"/>
      <w:pPr>
        <w:ind w:left="5797" w:hanging="360"/>
      </w:pPr>
    </w:lvl>
    <w:lvl w:ilvl="8" w:tplc="0425001B" w:tentative="1">
      <w:start w:val="1"/>
      <w:numFmt w:val="lowerRoman"/>
      <w:lvlText w:val="%9."/>
      <w:lvlJc w:val="right"/>
      <w:pPr>
        <w:ind w:left="6517" w:hanging="180"/>
      </w:pPr>
    </w:lvl>
  </w:abstractNum>
  <w:abstractNum w:abstractNumId="15" w15:restartNumberingAfterBreak="0">
    <w:nsid w:val="340E2A27"/>
    <w:multiLevelType w:val="hybridMultilevel"/>
    <w:tmpl w:val="9A9E34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6690B5D"/>
    <w:multiLevelType w:val="multilevel"/>
    <w:tmpl w:val="DB3AEF88"/>
    <w:lvl w:ilvl="0">
      <w:start w:val="1"/>
      <w:numFmt w:val="decimal"/>
      <w:lvlText w:val="%1"/>
      <w:lvlJc w:val="left"/>
      <w:pPr>
        <w:tabs>
          <w:tab w:val="num" w:pos="0"/>
        </w:tabs>
        <w:ind w:left="390" w:hanging="39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7" w15:restartNumberingAfterBreak="0">
    <w:nsid w:val="3C332EC2"/>
    <w:multiLevelType w:val="multilevel"/>
    <w:tmpl w:val="C88063CA"/>
    <w:lvl w:ilvl="0">
      <w:start w:val="1"/>
      <w:numFmt w:val="decimal"/>
      <w:lvlText w:val="%1"/>
      <w:lvlJc w:val="left"/>
      <w:pPr>
        <w:tabs>
          <w:tab w:val="num" w:pos="0"/>
        </w:tabs>
        <w:ind w:left="390" w:hanging="390"/>
      </w:pPr>
      <w:rPr>
        <w:rFonts w:cs="Times New Roman" w:hint="default"/>
      </w:rPr>
    </w:lvl>
    <w:lvl w:ilvl="1">
      <w:start w:val="3"/>
      <w:numFmt w:val="decimal"/>
      <w:lvlText w:val="%2."/>
      <w:lvlJc w:val="left"/>
      <w:pPr>
        <w:tabs>
          <w:tab w:val="num" w:pos="480"/>
        </w:tabs>
        <w:ind w:left="480" w:hanging="48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8" w15:restartNumberingAfterBreak="0">
    <w:nsid w:val="3C525A96"/>
    <w:multiLevelType w:val="hybridMultilevel"/>
    <w:tmpl w:val="D1AE8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733AB8"/>
    <w:multiLevelType w:val="hybridMultilevel"/>
    <w:tmpl w:val="A906D23C"/>
    <w:lvl w:ilvl="0" w:tplc="04250001">
      <w:start w:val="7"/>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12E51FD"/>
    <w:multiLevelType w:val="hybridMultilevel"/>
    <w:tmpl w:val="31CE17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3A7529"/>
    <w:multiLevelType w:val="hybridMultilevel"/>
    <w:tmpl w:val="072CA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87805"/>
    <w:multiLevelType w:val="hybridMultilevel"/>
    <w:tmpl w:val="B4DE3042"/>
    <w:lvl w:ilvl="0" w:tplc="21783EB2">
      <w:start w:val="5"/>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5730258"/>
    <w:multiLevelType w:val="hybridMultilevel"/>
    <w:tmpl w:val="02FCE74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9E06693"/>
    <w:multiLevelType w:val="hybridMultilevel"/>
    <w:tmpl w:val="B386B0AC"/>
    <w:lvl w:ilvl="0" w:tplc="0414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C9B1C37"/>
    <w:multiLevelType w:val="multilevel"/>
    <w:tmpl w:val="6254A990"/>
    <w:lvl w:ilvl="0">
      <w:start w:val="1"/>
      <w:numFmt w:val="decimal"/>
      <w:lvlText w:val="%1"/>
      <w:lvlJc w:val="left"/>
      <w:pPr>
        <w:tabs>
          <w:tab w:val="num" w:pos="0"/>
        </w:tabs>
        <w:ind w:left="390" w:hanging="39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6" w15:restartNumberingAfterBreak="0">
    <w:nsid w:val="4DD5347D"/>
    <w:multiLevelType w:val="hybridMultilevel"/>
    <w:tmpl w:val="B56EEA56"/>
    <w:lvl w:ilvl="0" w:tplc="69C423B8">
      <w:start w:val="3"/>
      <w:numFmt w:val="bullet"/>
      <w:lvlText w:val="-"/>
      <w:lvlJc w:val="left"/>
      <w:pPr>
        <w:tabs>
          <w:tab w:val="num" w:pos="720"/>
        </w:tabs>
        <w:ind w:left="720" w:hanging="360"/>
      </w:pPr>
      <w:rPr>
        <w:rFonts w:ascii="Garamond" w:eastAsia="Calibri" w:hAnsi="Garamond" w:cs="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C68D6"/>
    <w:multiLevelType w:val="hybridMultilevel"/>
    <w:tmpl w:val="49721D3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B6864"/>
    <w:multiLevelType w:val="hybridMultilevel"/>
    <w:tmpl w:val="05CCC3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FEE7C6F"/>
    <w:multiLevelType w:val="hybridMultilevel"/>
    <w:tmpl w:val="3B22D6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48B7AFB"/>
    <w:multiLevelType w:val="multilevel"/>
    <w:tmpl w:val="338862F4"/>
    <w:lvl w:ilvl="0">
      <w:start w:val="1"/>
      <w:numFmt w:val="decimal"/>
      <w:lvlText w:val="%1"/>
      <w:lvlJc w:val="left"/>
      <w:pPr>
        <w:tabs>
          <w:tab w:val="num" w:pos="0"/>
        </w:tabs>
        <w:ind w:left="390" w:hanging="390"/>
      </w:pPr>
      <w:rPr>
        <w:rFonts w:cs="Times New Roman" w:hint="default"/>
      </w:rPr>
    </w:lvl>
    <w:lvl w:ilvl="1">
      <w:start w:val="1"/>
      <w:numFmt w:val="decimal"/>
      <w:lvlText w:val="%1.%2"/>
      <w:lvlJc w:val="left"/>
      <w:pPr>
        <w:tabs>
          <w:tab w:val="num" w:pos="0"/>
        </w:tabs>
        <w:ind w:left="720" w:hanging="720"/>
      </w:pPr>
      <w:rPr>
        <w:rFonts w:cs="Times New Roman" w:hint="default"/>
        <w:sz w:val="28"/>
        <w:szCs w:val="28"/>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31" w15:restartNumberingAfterBreak="0">
    <w:nsid w:val="64C77ED6"/>
    <w:multiLevelType w:val="hybridMultilevel"/>
    <w:tmpl w:val="64881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A6E4B"/>
    <w:multiLevelType w:val="hybridMultilevel"/>
    <w:tmpl w:val="E3049AE6"/>
    <w:lvl w:ilvl="0" w:tplc="04140013">
      <w:start w:val="1"/>
      <w:numFmt w:val="upperRoman"/>
      <w:lvlText w:val="%1."/>
      <w:lvlJc w:val="right"/>
      <w:pPr>
        <w:ind w:left="1080" w:hanging="360"/>
      </w:pPr>
      <w:rPr>
        <w:rFonts w:cs="Times New Roman"/>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33" w15:restartNumberingAfterBreak="0">
    <w:nsid w:val="68DF0B50"/>
    <w:multiLevelType w:val="hybridMultilevel"/>
    <w:tmpl w:val="53F0AA20"/>
    <w:lvl w:ilvl="0" w:tplc="409621B4">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A836A99"/>
    <w:multiLevelType w:val="hybridMultilevel"/>
    <w:tmpl w:val="6FAC7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003E4E"/>
    <w:multiLevelType w:val="hybridMultilevel"/>
    <w:tmpl w:val="02388874"/>
    <w:lvl w:ilvl="0" w:tplc="4FC6BD5C">
      <w:start w:val="1"/>
      <w:numFmt w:val="lowerLetter"/>
      <w:lvlText w:val="(%1)"/>
      <w:lvlJc w:val="left"/>
      <w:pPr>
        <w:tabs>
          <w:tab w:val="num" w:pos="700"/>
        </w:tabs>
        <w:ind w:left="680" w:hanging="340"/>
      </w:pPr>
      <w:rPr>
        <w:rFonts w:cs="Times New Roman" w:hint="default"/>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6" w15:restartNumberingAfterBreak="0">
    <w:nsid w:val="78BA392F"/>
    <w:multiLevelType w:val="hybridMultilevel"/>
    <w:tmpl w:val="E328FE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51D98"/>
    <w:multiLevelType w:val="hybridMultilevel"/>
    <w:tmpl w:val="D17AB2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5"/>
  </w:num>
  <w:num w:numId="2">
    <w:abstractNumId w:val="32"/>
  </w:num>
  <w:num w:numId="3">
    <w:abstractNumId w:val="28"/>
  </w:num>
  <w:num w:numId="4">
    <w:abstractNumId w:val="7"/>
  </w:num>
  <w:num w:numId="5">
    <w:abstractNumId w:val="35"/>
  </w:num>
  <w:num w:numId="6">
    <w:abstractNumId w:val="4"/>
  </w:num>
  <w:num w:numId="7">
    <w:abstractNumId w:val="6"/>
  </w:num>
  <w:num w:numId="8">
    <w:abstractNumId w:val="2"/>
  </w:num>
  <w:num w:numId="9">
    <w:abstractNumId w:val="24"/>
  </w:num>
  <w:num w:numId="10">
    <w:abstractNumId w:val="18"/>
  </w:num>
  <w:num w:numId="11">
    <w:abstractNumId w:val="11"/>
  </w:num>
  <w:num w:numId="12">
    <w:abstractNumId w:val="30"/>
  </w:num>
  <w:num w:numId="13">
    <w:abstractNumId w:val="20"/>
  </w:num>
  <w:num w:numId="14">
    <w:abstractNumId w:val="16"/>
  </w:num>
  <w:num w:numId="15">
    <w:abstractNumId w:val="17"/>
  </w:num>
  <w:num w:numId="16">
    <w:abstractNumId w:val="9"/>
  </w:num>
  <w:num w:numId="17">
    <w:abstractNumId w:val="10"/>
  </w:num>
  <w:num w:numId="18">
    <w:abstractNumId w:val="21"/>
  </w:num>
  <w:num w:numId="19">
    <w:abstractNumId w:val="34"/>
  </w:num>
  <w:num w:numId="20">
    <w:abstractNumId w:val="1"/>
  </w:num>
  <w:num w:numId="21">
    <w:abstractNumId w:val="5"/>
  </w:num>
  <w:num w:numId="22">
    <w:abstractNumId w:val="17"/>
  </w:num>
  <w:num w:numId="23">
    <w:abstractNumId w:val="25"/>
  </w:num>
  <w:num w:numId="24">
    <w:abstractNumId w:val="3"/>
  </w:num>
  <w:num w:numId="25">
    <w:abstractNumId w:val="5"/>
  </w:num>
  <w:num w:numId="26">
    <w:abstractNumId w:val="5"/>
  </w:num>
  <w:num w:numId="27">
    <w:abstractNumId w:val="5"/>
  </w:num>
  <w:num w:numId="28">
    <w:abstractNumId w:val="5"/>
  </w:num>
  <w:num w:numId="29">
    <w:abstractNumId w:val="13"/>
  </w:num>
  <w:num w:numId="30">
    <w:abstractNumId w:val="26"/>
  </w:num>
  <w:num w:numId="31">
    <w:abstractNumId w:val="12"/>
  </w:num>
  <w:num w:numId="32">
    <w:abstractNumId w:val="36"/>
  </w:num>
  <w:num w:numId="33">
    <w:abstractNumId w:val="31"/>
  </w:num>
  <w:num w:numId="34">
    <w:abstractNumId w:val="8"/>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0"/>
  </w:num>
  <w:num w:numId="38">
    <w:abstractNumId w:val="33"/>
  </w:num>
  <w:num w:numId="39">
    <w:abstractNumId w:val="14"/>
  </w:num>
  <w:num w:numId="40">
    <w:abstractNumId w:val="22"/>
  </w:num>
  <w:num w:numId="41">
    <w:abstractNumId w:val="29"/>
  </w:num>
  <w:num w:numId="42">
    <w:abstractNumId w:val="23"/>
  </w:num>
  <w:num w:numId="43">
    <w:abstractNumId w:val="3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39"/>
    <w:rsid w:val="00013341"/>
    <w:rsid w:val="000313F9"/>
    <w:rsid w:val="00033924"/>
    <w:rsid w:val="00036517"/>
    <w:rsid w:val="000438FB"/>
    <w:rsid w:val="00050C45"/>
    <w:rsid w:val="00053CD5"/>
    <w:rsid w:val="00062F10"/>
    <w:rsid w:val="00063196"/>
    <w:rsid w:val="0006469F"/>
    <w:rsid w:val="00065C22"/>
    <w:rsid w:val="00066EAC"/>
    <w:rsid w:val="00066F78"/>
    <w:rsid w:val="0008594D"/>
    <w:rsid w:val="0008760A"/>
    <w:rsid w:val="00091EC8"/>
    <w:rsid w:val="00093E55"/>
    <w:rsid w:val="000A05AB"/>
    <w:rsid w:val="000A25CB"/>
    <w:rsid w:val="000B0D97"/>
    <w:rsid w:val="000B2448"/>
    <w:rsid w:val="000B3218"/>
    <w:rsid w:val="000B3811"/>
    <w:rsid w:val="000B3884"/>
    <w:rsid w:val="000B3DF4"/>
    <w:rsid w:val="000B4039"/>
    <w:rsid w:val="000B4260"/>
    <w:rsid w:val="000B51F7"/>
    <w:rsid w:val="000C4E4A"/>
    <w:rsid w:val="000C51A9"/>
    <w:rsid w:val="000D3A96"/>
    <w:rsid w:val="000D5C1B"/>
    <w:rsid w:val="000E0F7B"/>
    <w:rsid w:val="000E4236"/>
    <w:rsid w:val="000E43CF"/>
    <w:rsid w:val="000E5338"/>
    <w:rsid w:val="000E72C6"/>
    <w:rsid w:val="000F4F01"/>
    <w:rsid w:val="000F74ED"/>
    <w:rsid w:val="00101092"/>
    <w:rsid w:val="0010239E"/>
    <w:rsid w:val="00112FA1"/>
    <w:rsid w:val="001134C9"/>
    <w:rsid w:val="00117081"/>
    <w:rsid w:val="001173E5"/>
    <w:rsid w:val="00117F6D"/>
    <w:rsid w:val="00121217"/>
    <w:rsid w:val="00125C9F"/>
    <w:rsid w:val="001431B7"/>
    <w:rsid w:val="00144C26"/>
    <w:rsid w:val="00150E68"/>
    <w:rsid w:val="00151E7E"/>
    <w:rsid w:val="00152614"/>
    <w:rsid w:val="00155FDD"/>
    <w:rsid w:val="0015765D"/>
    <w:rsid w:val="001656D7"/>
    <w:rsid w:val="00167578"/>
    <w:rsid w:val="001679F8"/>
    <w:rsid w:val="001702F2"/>
    <w:rsid w:val="00170AD4"/>
    <w:rsid w:val="00171E64"/>
    <w:rsid w:val="001725EA"/>
    <w:rsid w:val="00173755"/>
    <w:rsid w:val="00180311"/>
    <w:rsid w:val="00184268"/>
    <w:rsid w:val="001A5C89"/>
    <w:rsid w:val="001B13C0"/>
    <w:rsid w:val="001B2FCE"/>
    <w:rsid w:val="001B5D4E"/>
    <w:rsid w:val="001B70AE"/>
    <w:rsid w:val="001C1481"/>
    <w:rsid w:val="001C65A1"/>
    <w:rsid w:val="001C742A"/>
    <w:rsid w:val="001D0997"/>
    <w:rsid w:val="001D0DE5"/>
    <w:rsid w:val="001D15C1"/>
    <w:rsid w:val="001E2383"/>
    <w:rsid w:val="001E2D51"/>
    <w:rsid w:val="001E4665"/>
    <w:rsid w:val="001E5BF6"/>
    <w:rsid w:val="001F0DE3"/>
    <w:rsid w:val="001F31C5"/>
    <w:rsid w:val="001F4DBE"/>
    <w:rsid w:val="0020078B"/>
    <w:rsid w:val="00203196"/>
    <w:rsid w:val="002065AB"/>
    <w:rsid w:val="00212095"/>
    <w:rsid w:val="00214050"/>
    <w:rsid w:val="00215383"/>
    <w:rsid w:val="00221E45"/>
    <w:rsid w:val="002275AE"/>
    <w:rsid w:val="00232BF3"/>
    <w:rsid w:val="00241F9F"/>
    <w:rsid w:val="0024479B"/>
    <w:rsid w:val="00247F85"/>
    <w:rsid w:val="00250111"/>
    <w:rsid w:val="00253EC7"/>
    <w:rsid w:val="002555F4"/>
    <w:rsid w:val="002560FE"/>
    <w:rsid w:val="002636F7"/>
    <w:rsid w:val="002716B9"/>
    <w:rsid w:val="00277A72"/>
    <w:rsid w:val="002849E0"/>
    <w:rsid w:val="00294D90"/>
    <w:rsid w:val="0029516D"/>
    <w:rsid w:val="002965D8"/>
    <w:rsid w:val="002970B5"/>
    <w:rsid w:val="002A28B8"/>
    <w:rsid w:val="002A56A3"/>
    <w:rsid w:val="002A789C"/>
    <w:rsid w:val="002B00FA"/>
    <w:rsid w:val="002B2A01"/>
    <w:rsid w:val="002B3F7F"/>
    <w:rsid w:val="002B6BF1"/>
    <w:rsid w:val="002C0D86"/>
    <w:rsid w:val="002C3961"/>
    <w:rsid w:val="002C411A"/>
    <w:rsid w:val="002C6F75"/>
    <w:rsid w:val="002D03C3"/>
    <w:rsid w:val="002D0636"/>
    <w:rsid w:val="002D22E3"/>
    <w:rsid w:val="002E1F78"/>
    <w:rsid w:val="002E687C"/>
    <w:rsid w:val="002E78A8"/>
    <w:rsid w:val="002F0A99"/>
    <w:rsid w:val="002F3DCF"/>
    <w:rsid w:val="003010FC"/>
    <w:rsid w:val="00304AD7"/>
    <w:rsid w:val="00306DAB"/>
    <w:rsid w:val="00307473"/>
    <w:rsid w:val="0031320E"/>
    <w:rsid w:val="00314C48"/>
    <w:rsid w:val="00316A73"/>
    <w:rsid w:val="00326335"/>
    <w:rsid w:val="00326C42"/>
    <w:rsid w:val="003273AB"/>
    <w:rsid w:val="003350D4"/>
    <w:rsid w:val="003366F8"/>
    <w:rsid w:val="00337ABF"/>
    <w:rsid w:val="00353C9E"/>
    <w:rsid w:val="00354D75"/>
    <w:rsid w:val="0035541C"/>
    <w:rsid w:val="00357BC5"/>
    <w:rsid w:val="00357C60"/>
    <w:rsid w:val="003614C5"/>
    <w:rsid w:val="00364E63"/>
    <w:rsid w:val="00365F0D"/>
    <w:rsid w:val="00370224"/>
    <w:rsid w:val="00377E2D"/>
    <w:rsid w:val="00384FE7"/>
    <w:rsid w:val="00387A64"/>
    <w:rsid w:val="00390D96"/>
    <w:rsid w:val="003944C2"/>
    <w:rsid w:val="003960CA"/>
    <w:rsid w:val="00396ADC"/>
    <w:rsid w:val="00397420"/>
    <w:rsid w:val="003A0CDC"/>
    <w:rsid w:val="003A21F5"/>
    <w:rsid w:val="003A3723"/>
    <w:rsid w:val="003B26DD"/>
    <w:rsid w:val="003B496E"/>
    <w:rsid w:val="003B7055"/>
    <w:rsid w:val="003B77DE"/>
    <w:rsid w:val="003C0236"/>
    <w:rsid w:val="003C421F"/>
    <w:rsid w:val="003C70FD"/>
    <w:rsid w:val="003D15CB"/>
    <w:rsid w:val="003D1A28"/>
    <w:rsid w:val="003D306C"/>
    <w:rsid w:val="003D4472"/>
    <w:rsid w:val="003D58EE"/>
    <w:rsid w:val="003D77E8"/>
    <w:rsid w:val="003E162D"/>
    <w:rsid w:val="003E30EE"/>
    <w:rsid w:val="003E3E3B"/>
    <w:rsid w:val="003E4BD8"/>
    <w:rsid w:val="00404A42"/>
    <w:rsid w:val="004065F2"/>
    <w:rsid w:val="00406928"/>
    <w:rsid w:val="0041351D"/>
    <w:rsid w:val="00413884"/>
    <w:rsid w:val="00420C71"/>
    <w:rsid w:val="00423664"/>
    <w:rsid w:val="004253C5"/>
    <w:rsid w:val="00427E65"/>
    <w:rsid w:val="00431CEC"/>
    <w:rsid w:val="0043204E"/>
    <w:rsid w:val="0043371A"/>
    <w:rsid w:val="00434458"/>
    <w:rsid w:val="004411A7"/>
    <w:rsid w:val="00451DFD"/>
    <w:rsid w:val="00452227"/>
    <w:rsid w:val="0045392D"/>
    <w:rsid w:val="00454DFE"/>
    <w:rsid w:val="004611FA"/>
    <w:rsid w:val="004645E7"/>
    <w:rsid w:val="0047102C"/>
    <w:rsid w:val="00473FE3"/>
    <w:rsid w:val="00480DE5"/>
    <w:rsid w:val="0049228B"/>
    <w:rsid w:val="00493B7B"/>
    <w:rsid w:val="004958D8"/>
    <w:rsid w:val="004A080F"/>
    <w:rsid w:val="004A1D60"/>
    <w:rsid w:val="004A3A51"/>
    <w:rsid w:val="004A3F75"/>
    <w:rsid w:val="004A4952"/>
    <w:rsid w:val="004A4A00"/>
    <w:rsid w:val="004A54C3"/>
    <w:rsid w:val="004A645D"/>
    <w:rsid w:val="004A71BF"/>
    <w:rsid w:val="004B36C6"/>
    <w:rsid w:val="004B595C"/>
    <w:rsid w:val="004C04A2"/>
    <w:rsid w:val="004C1E44"/>
    <w:rsid w:val="004C52D4"/>
    <w:rsid w:val="004D0C19"/>
    <w:rsid w:val="004D277D"/>
    <w:rsid w:val="004E023D"/>
    <w:rsid w:val="004E233B"/>
    <w:rsid w:val="004E74A9"/>
    <w:rsid w:val="004E786F"/>
    <w:rsid w:val="004F304B"/>
    <w:rsid w:val="0050376D"/>
    <w:rsid w:val="00511ABB"/>
    <w:rsid w:val="00516E82"/>
    <w:rsid w:val="00517E88"/>
    <w:rsid w:val="00520D7F"/>
    <w:rsid w:val="00532379"/>
    <w:rsid w:val="0053334D"/>
    <w:rsid w:val="0053675C"/>
    <w:rsid w:val="00537CD8"/>
    <w:rsid w:val="005445EE"/>
    <w:rsid w:val="00546639"/>
    <w:rsid w:val="0054689D"/>
    <w:rsid w:val="00546C44"/>
    <w:rsid w:val="00546EBB"/>
    <w:rsid w:val="005517BB"/>
    <w:rsid w:val="0055400F"/>
    <w:rsid w:val="00557E45"/>
    <w:rsid w:val="00566541"/>
    <w:rsid w:val="00570D2B"/>
    <w:rsid w:val="00571B42"/>
    <w:rsid w:val="00571FC1"/>
    <w:rsid w:val="00573017"/>
    <w:rsid w:val="0057384C"/>
    <w:rsid w:val="00573B60"/>
    <w:rsid w:val="00576526"/>
    <w:rsid w:val="00582A2C"/>
    <w:rsid w:val="00587733"/>
    <w:rsid w:val="005A075B"/>
    <w:rsid w:val="005A4F72"/>
    <w:rsid w:val="005A4FC6"/>
    <w:rsid w:val="005B028C"/>
    <w:rsid w:val="005B3D8F"/>
    <w:rsid w:val="005B4FF2"/>
    <w:rsid w:val="005B7041"/>
    <w:rsid w:val="005C236C"/>
    <w:rsid w:val="005C57D1"/>
    <w:rsid w:val="005D2B2D"/>
    <w:rsid w:val="005E5C8B"/>
    <w:rsid w:val="005F2B94"/>
    <w:rsid w:val="005F4256"/>
    <w:rsid w:val="00616F1D"/>
    <w:rsid w:val="00636B58"/>
    <w:rsid w:val="00640274"/>
    <w:rsid w:val="00640741"/>
    <w:rsid w:val="0064275A"/>
    <w:rsid w:val="00642D32"/>
    <w:rsid w:val="0064318D"/>
    <w:rsid w:val="00647429"/>
    <w:rsid w:val="006573F9"/>
    <w:rsid w:val="00663BE3"/>
    <w:rsid w:val="00666B5C"/>
    <w:rsid w:val="0067166A"/>
    <w:rsid w:val="0067286B"/>
    <w:rsid w:val="00674520"/>
    <w:rsid w:val="00680888"/>
    <w:rsid w:val="00682660"/>
    <w:rsid w:val="00682A79"/>
    <w:rsid w:val="006860A1"/>
    <w:rsid w:val="00692A0C"/>
    <w:rsid w:val="006941B2"/>
    <w:rsid w:val="006A21D8"/>
    <w:rsid w:val="006A3260"/>
    <w:rsid w:val="006A5844"/>
    <w:rsid w:val="006A7C38"/>
    <w:rsid w:val="006B0770"/>
    <w:rsid w:val="006B455C"/>
    <w:rsid w:val="006B6399"/>
    <w:rsid w:val="006C25E7"/>
    <w:rsid w:val="006C30A8"/>
    <w:rsid w:val="006C5D00"/>
    <w:rsid w:val="006C6446"/>
    <w:rsid w:val="006C71A8"/>
    <w:rsid w:val="006C78BD"/>
    <w:rsid w:val="006C7EA1"/>
    <w:rsid w:val="006C7F32"/>
    <w:rsid w:val="006D1175"/>
    <w:rsid w:val="006D6344"/>
    <w:rsid w:val="006E4167"/>
    <w:rsid w:val="006F17CB"/>
    <w:rsid w:val="006F20DA"/>
    <w:rsid w:val="006F58EC"/>
    <w:rsid w:val="006F73BE"/>
    <w:rsid w:val="006F74EF"/>
    <w:rsid w:val="00702C92"/>
    <w:rsid w:val="00713B32"/>
    <w:rsid w:val="0072182C"/>
    <w:rsid w:val="00726FE6"/>
    <w:rsid w:val="00737344"/>
    <w:rsid w:val="00741BA8"/>
    <w:rsid w:val="007432CF"/>
    <w:rsid w:val="00747A56"/>
    <w:rsid w:val="0075426F"/>
    <w:rsid w:val="00754DA6"/>
    <w:rsid w:val="0075568B"/>
    <w:rsid w:val="00764C30"/>
    <w:rsid w:val="007653D7"/>
    <w:rsid w:val="00766D9F"/>
    <w:rsid w:val="00767379"/>
    <w:rsid w:val="00772403"/>
    <w:rsid w:val="007745FC"/>
    <w:rsid w:val="007750EC"/>
    <w:rsid w:val="00780E9B"/>
    <w:rsid w:val="007843C7"/>
    <w:rsid w:val="00785805"/>
    <w:rsid w:val="00793C66"/>
    <w:rsid w:val="007A01E4"/>
    <w:rsid w:val="007B1B40"/>
    <w:rsid w:val="007C5BFF"/>
    <w:rsid w:val="007C5EC3"/>
    <w:rsid w:val="007D05CA"/>
    <w:rsid w:val="007D12C2"/>
    <w:rsid w:val="007D4591"/>
    <w:rsid w:val="007E3B9C"/>
    <w:rsid w:val="007F3596"/>
    <w:rsid w:val="007F5737"/>
    <w:rsid w:val="007F6F6A"/>
    <w:rsid w:val="00810825"/>
    <w:rsid w:val="00810889"/>
    <w:rsid w:val="00817C2F"/>
    <w:rsid w:val="00824EB1"/>
    <w:rsid w:val="00825382"/>
    <w:rsid w:val="008311D2"/>
    <w:rsid w:val="00834670"/>
    <w:rsid w:val="008358AE"/>
    <w:rsid w:val="00841724"/>
    <w:rsid w:val="00842147"/>
    <w:rsid w:val="00843642"/>
    <w:rsid w:val="0084752C"/>
    <w:rsid w:val="008551DD"/>
    <w:rsid w:val="0085660E"/>
    <w:rsid w:val="00856C4C"/>
    <w:rsid w:val="008634F8"/>
    <w:rsid w:val="008725BB"/>
    <w:rsid w:val="00872E1C"/>
    <w:rsid w:val="0088167A"/>
    <w:rsid w:val="00883E01"/>
    <w:rsid w:val="00885D0A"/>
    <w:rsid w:val="00890C2B"/>
    <w:rsid w:val="00891D26"/>
    <w:rsid w:val="00894BFC"/>
    <w:rsid w:val="008A53E0"/>
    <w:rsid w:val="008B2C71"/>
    <w:rsid w:val="008C1312"/>
    <w:rsid w:val="008C1C9A"/>
    <w:rsid w:val="008C557B"/>
    <w:rsid w:val="008D5BE4"/>
    <w:rsid w:val="008D72BB"/>
    <w:rsid w:val="008E6ABA"/>
    <w:rsid w:val="008F1E0C"/>
    <w:rsid w:val="008F3AA0"/>
    <w:rsid w:val="009030DE"/>
    <w:rsid w:val="00905F8D"/>
    <w:rsid w:val="00907635"/>
    <w:rsid w:val="00911D1D"/>
    <w:rsid w:val="009148F0"/>
    <w:rsid w:val="00914B2F"/>
    <w:rsid w:val="00925300"/>
    <w:rsid w:val="009300F2"/>
    <w:rsid w:val="00930775"/>
    <w:rsid w:val="00930C5F"/>
    <w:rsid w:val="0093369B"/>
    <w:rsid w:val="00946903"/>
    <w:rsid w:val="009536C4"/>
    <w:rsid w:val="00962A50"/>
    <w:rsid w:val="009662C6"/>
    <w:rsid w:val="00980DAE"/>
    <w:rsid w:val="009823CD"/>
    <w:rsid w:val="00982E7C"/>
    <w:rsid w:val="00983E5B"/>
    <w:rsid w:val="00983FB7"/>
    <w:rsid w:val="0098678D"/>
    <w:rsid w:val="00986E5F"/>
    <w:rsid w:val="0099396B"/>
    <w:rsid w:val="00996963"/>
    <w:rsid w:val="009B3130"/>
    <w:rsid w:val="009C3580"/>
    <w:rsid w:val="009D2931"/>
    <w:rsid w:val="009E5E79"/>
    <w:rsid w:val="009E6D7C"/>
    <w:rsid w:val="009F48C9"/>
    <w:rsid w:val="009F510A"/>
    <w:rsid w:val="00A0489B"/>
    <w:rsid w:val="00A05ECC"/>
    <w:rsid w:val="00A103F7"/>
    <w:rsid w:val="00A11DBC"/>
    <w:rsid w:val="00A12853"/>
    <w:rsid w:val="00A14F1E"/>
    <w:rsid w:val="00A213E5"/>
    <w:rsid w:val="00A22FA5"/>
    <w:rsid w:val="00A2443A"/>
    <w:rsid w:val="00A25E5E"/>
    <w:rsid w:val="00A32D3A"/>
    <w:rsid w:val="00A3442F"/>
    <w:rsid w:val="00A37257"/>
    <w:rsid w:val="00A4253F"/>
    <w:rsid w:val="00A442DD"/>
    <w:rsid w:val="00A45944"/>
    <w:rsid w:val="00A563A6"/>
    <w:rsid w:val="00A5797C"/>
    <w:rsid w:val="00A57FCE"/>
    <w:rsid w:val="00A606C9"/>
    <w:rsid w:val="00A62857"/>
    <w:rsid w:val="00A63294"/>
    <w:rsid w:val="00A63FFF"/>
    <w:rsid w:val="00A65AB9"/>
    <w:rsid w:val="00A72867"/>
    <w:rsid w:val="00A739DC"/>
    <w:rsid w:val="00A75831"/>
    <w:rsid w:val="00A839F0"/>
    <w:rsid w:val="00A86E71"/>
    <w:rsid w:val="00A879A8"/>
    <w:rsid w:val="00A917F4"/>
    <w:rsid w:val="00A94E90"/>
    <w:rsid w:val="00A96EC9"/>
    <w:rsid w:val="00AA14EE"/>
    <w:rsid w:val="00AA5D11"/>
    <w:rsid w:val="00AA6782"/>
    <w:rsid w:val="00AA7FAF"/>
    <w:rsid w:val="00AB1B52"/>
    <w:rsid w:val="00AB4023"/>
    <w:rsid w:val="00AB57B7"/>
    <w:rsid w:val="00AB78D5"/>
    <w:rsid w:val="00AC11C8"/>
    <w:rsid w:val="00AC3FD7"/>
    <w:rsid w:val="00AC5EF7"/>
    <w:rsid w:val="00AC7861"/>
    <w:rsid w:val="00AD5B98"/>
    <w:rsid w:val="00AD7A30"/>
    <w:rsid w:val="00AE7C07"/>
    <w:rsid w:val="00AF1CAD"/>
    <w:rsid w:val="00AF1E97"/>
    <w:rsid w:val="00AF583E"/>
    <w:rsid w:val="00AF6AF8"/>
    <w:rsid w:val="00AF760B"/>
    <w:rsid w:val="00B008A0"/>
    <w:rsid w:val="00B04CB7"/>
    <w:rsid w:val="00B057DA"/>
    <w:rsid w:val="00B131F4"/>
    <w:rsid w:val="00B1353E"/>
    <w:rsid w:val="00B177F9"/>
    <w:rsid w:val="00B2269E"/>
    <w:rsid w:val="00B27FF5"/>
    <w:rsid w:val="00B352ED"/>
    <w:rsid w:val="00B44003"/>
    <w:rsid w:val="00B4529C"/>
    <w:rsid w:val="00B554BE"/>
    <w:rsid w:val="00B57E96"/>
    <w:rsid w:val="00B61397"/>
    <w:rsid w:val="00B62E04"/>
    <w:rsid w:val="00B6387E"/>
    <w:rsid w:val="00B6714C"/>
    <w:rsid w:val="00B74E2F"/>
    <w:rsid w:val="00B76D2B"/>
    <w:rsid w:val="00B8194E"/>
    <w:rsid w:val="00B8347C"/>
    <w:rsid w:val="00B840D9"/>
    <w:rsid w:val="00B94A50"/>
    <w:rsid w:val="00B97293"/>
    <w:rsid w:val="00B97EAE"/>
    <w:rsid w:val="00BA3628"/>
    <w:rsid w:val="00BA5A20"/>
    <w:rsid w:val="00BB5E64"/>
    <w:rsid w:val="00BC12E7"/>
    <w:rsid w:val="00BC43A0"/>
    <w:rsid w:val="00BC7B3C"/>
    <w:rsid w:val="00BD044F"/>
    <w:rsid w:val="00BD5206"/>
    <w:rsid w:val="00BD5B3E"/>
    <w:rsid w:val="00BD63CA"/>
    <w:rsid w:val="00BE0882"/>
    <w:rsid w:val="00BE4480"/>
    <w:rsid w:val="00BE7A9C"/>
    <w:rsid w:val="00BF16DC"/>
    <w:rsid w:val="00BF2F1C"/>
    <w:rsid w:val="00BF36BE"/>
    <w:rsid w:val="00BF5421"/>
    <w:rsid w:val="00BF57B5"/>
    <w:rsid w:val="00BF7586"/>
    <w:rsid w:val="00C0026E"/>
    <w:rsid w:val="00C00914"/>
    <w:rsid w:val="00C01A0D"/>
    <w:rsid w:val="00C03CF8"/>
    <w:rsid w:val="00C04A27"/>
    <w:rsid w:val="00C05B19"/>
    <w:rsid w:val="00C0645C"/>
    <w:rsid w:val="00C06727"/>
    <w:rsid w:val="00C068B6"/>
    <w:rsid w:val="00C102CF"/>
    <w:rsid w:val="00C11AC1"/>
    <w:rsid w:val="00C14832"/>
    <w:rsid w:val="00C16F97"/>
    <w:rsid w:val="00C170BE"/>
    <w:rsid w:val="00C17D6E"/>
    <w:rsid w:val="00C20673"/>
    <w:rsid w:val="00C2166F"/>
    <w:rsid w:val="00C30622"/>
    <w:rsid w:val="00C37461"/>
    <w:rsid w:val="00C45414"/>
    <w:rsid w:val="00C51D90"/>
    <w:rsid w:val="00C53AEE"/>
    <w:rsid w:val="00C60EBE"/>
    <w:rsid w:val="00C65918"/>
    <w:rsid w:val="00C659BA"/>
    <w:rsid w:val="00C725E0"/>
    <w:rsid w:val="00C8506F"/>
    <w:rsid w:val="00C90A9B"/>
    <w:rsid w:val="00C90DC5"/>
    <w:rsid w:val="00C938F0"/>
    <w:rsid w:val="00CA4452"/>
    <w:rsid w:val="00CB7255"/>
    <w:rsid w:val="00CB7453"/>
    <w:rsid w:val="00CC10F6"/>
    <w:rsid w:val="00CC497F"/>
    <w:rsid w:val="00CD2E66"/>
    <w:rsid w:val="00CD39F0"/>
    <w:rsid w:val="00CD75CF"/>
    <w:rsid w:val="00CE0E43"/>
    <w:rsid w:val="00CE22C9"/>
    <w:rsid w:val="00CE47B7"/>
    <w:rsid w:val="00CE5B31"/>
    <w:rsid w:val="00CE6B81"/>
    <w:rsid w:val="00CF259D"/>
    <w:rsid w:val="00CF3164"/>
    <w:rsid w:val="00CF3522"/>
    <w:rsid w:val="00CF7A2E"/>
    <w:rsid w:val="00D008BD"/>
    <w:rsid w:val="00D0531D"/>
    <w:rsid w:val="00D17D91"/>
    <w:rsid w:val="00D21632"/>
    <w:rsid w:val="00D2240E"/>
    <w:rsid w:val="00D3051C"/>
    <w:rsid w:val="00D31094"/>
    <w:rsid w:val="00D41FD2"/>
    <w:rsid w:val="00D42A45"/>
    <w:rsid w:val="00D44508"/>
    <w:rsid w:val="00D45434"/>
    <w:rsid w:val="00D55CD2"/>
    <w:rsid w:val="00D6142D"/>
    <w:rsid w:val="00D61C57"/>
    <w:rsid w:val="00D61FA6"/>
    <w:rsid w:val="00D7042D"/>
    <w:rsid w:val="00D72E5C"/>
    <w:rsid w:val="00D74E74"/>
    <w:rsid w:val="00D87738"/>
    <w:rsid w:val="00D9035A"/>
    <w:rsid w:val="00D92115"/>
    <w:rsid w:val="00D93118"/>
    <w:rsid w:val="00DA2EA5"/>
    <w:rsid w:val="00DA57C4"/>
    <w:rsid w:val="00DA5FC3"/>
    <w:rsid w:val="00DB463B"/>
    <w:rsid w:val="00DB48BB"/>
    <w:rsid w:val="00DB5464"/>
    <w:rsid w:val="00DB57FA"/>
    <w:rsid w:val="00DC34E5"/>
    <w:rsid w:val="00DC384E"/>
    <w:rsid w:val="00DC77BF"/>
    <w:rsid w:val="00DD17F5"/>
    <w:rsid w:val="00DD47DD"/>
    <w:rsid w:val="00DE40FA"/>
    <w:rsid w:val="00DE5C2A"/>
    <w:rsid w:val="00E070B0"/>
    <w:rsid w:val="00E12962"/>
    <w:rsid w:val="00E13CBB"/>
    <w:rsid w:val="00E15E6C"/>
    <w:rsid w:val="00E165A4"/>
    <w:rsid w:val="00E17069"/>
    <w:rsid w:val="00E23AB0"/>
    <w:rsid w:val="00E261A5"/>
    <w:rsid w:val="00E30B1B"/>
    <w:rsid w:val="00E31C86"/>
    <w:rsid w:val="00E36901"/>
    <w:rsid w:val="00E376B7"/>
    <w:rsid w:val="00E37FE6"/>
    <w:rsid w:val="00E55D08"/>
    <w:rsid w:val="00E56BBA"/>
    <w:rsid w:val="00E57203"/>
    <w:rsid w:val="00E6492C"/>
    <w:rsid w:val="00E6565E"/>
    <w:rsid w:val="00E718F7"/>
    <w:rsid w:val="00E762E6"/>
    <w:rsid w:val="00E8666C"/>
    <w:rsid w:val="00E91D68"/>
    <w:rsid w:val="00E93887"/>
    <w:rsid w:val="00E95D7B"/>
    <w:rsid w:val="00EA08EF"/>
    <w:rsid w:val="00EA1E54"/>
    <w:rsid w:val="00EA6DBE"/>
    <w:rsid w:val="00EB4370"/>
    <w:rsid w:val="00EC6BD4"/>
    <w:rsid w:val="00ED0F7D"/>
    <w:rsid w:val="00ED1EFB"/>
    <w:rsid w:val="00ED7715"/>
    <w:rsid w:val="00EF10FB"/>
    <w:rsid w:val="00EF1C1F"/>
    <w:rsid w:val="00EF5CF0"/>
    <w:rsid w:val="00F00E3C"/>
    <w:rsid w:val="00F10BC0"/>
    <w:rsid w:val="00F1291F"/>
    <w:rsid w:val="00F2241E"/>
    <w:rsid w:val="00F2566F"/>
    <w:rsid w:val="00F27977"/>
    <w:rsid w:val="00F32AEC"/>
    <w:rsid w:val="00F347B7"/>
    <w:rsid w:val="00F354FD"/>
    <w:rsid w:val="00F4096B"/>
    <w:rsid w:val="00F4325B"/>
    <w:rsid w:val="00F45433"/>
    <w:rsid w:val="00F6213E"/>
    <w:rsid w:val="00F72DB2"/>
    <w:rsid w:val="00F852EE"/>
    <w:rsid w:val="00F93338"/>
    <w:rsid w:val="00F97483"/>
    <w:rsid w:val="00FA0033"/>
    <w:rsid w:val="00FA2618"/>
    <w:rsid w:val="00FA6B29"/>
    <w:rsid w:val="00FB3D2E"/>
    <w:rsid w:val="00FB69CE"/>
    <w:rsid w:val="00FC0138"/>
    <w:rsid w:val="00FC6251"/>
    <w:rsid w:val="00FC69D6"/>
    <w:rsid w:val="00FC7921"/>
    <w:rsid w:val="00FD1C67"/>
    <w:rsid w:val="00FD29E2"/>
    <w:rsid w:val="00FD722D"/>
    <w:rsid w:val="00FF0473"/>
    <w:rsid w:val="00FF14B6"/>
    <w:rsid w:val="00FF22CB"/>
    <w:rsid w:val="00FF4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0C1D37E"/>
  <w15:docId w15:val="{32AA2D70-54D7-4320-8D14-DDB0B504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A2EA5"/>
    <w:pPr>
      <w:spacing w:after="120"/>
    </w:pPr>
    <w:rPr>
      <w:rFonts w:ascii="Calibri" w:hAnsi="Calibri"/>
      <w:sz w:val="22"/>
      <w:szCs w:val="22"/>
      <w:lang w:val="nb-NO" w:eastAsia="en-US"/>
    </w:rPr>
  </w:style>
  <w:style w:type="paragraph" w:styleId="Pealkiri1">
    <w:name w:val="heading 1"/>
    <w:basedOn w:val="Normaallaad"/>
    <w:next w:val="Normaallaad"/>
    <w:link w:val="Pealkiri1Mrk"/>
    <w:qFormat/>
    <w:rsid w:val="00DD17F5"/>
    <w:pPr>
      <w:keepNext/>
      <w:keepLines/>
      <w:numPr>
        <w:numId w:val="21"/>
      </w:numPr>
      <w:spacing w:before="480" w:after="0"/>
      <w:outlineLvl w:val="0"/>
    </w:pPr>
    <w:rPr>
      <w:rFonts w:ascii="Cambria" w:eastAsia="Calibri" w:hAnsi="Cambria"/>
      <w:b/>
      <w:bCs/>
      <w:color w:val="365F91"/>
      <w:sz w:val="28"/>
      <w:szCs w:val="28"/>
    </w:rPr>
  </w:style>
  <w:style w:type="paragraph" w:styleId="Pealkiri2">
    <w:name w:val="heading 2"/>
    <w:basedOn w:val="Normaallaad"/>
    <w:next w:val="Normaallaad"/>
    <w:link w:val="Pealkiri2Mrk"/>
    <w:qFormat/>
    <w:rsid w:val="00DD17F5"/>
    <w:pPr>
      <w:keepNext/>
      <w:keepLines/>
      <w:numPr>
        <w:ilvl w:val="1"/>
        <w:numId w:val="21"/>
      </w:numPr>
      <w:spacing w:before="200" w:after="0"/>
      <w:outlineLvl w:val="1"/>
    </w:pPr>
    <w:rPr>
      <w:rFonts w:ascii="Cambria" w:eastAsia="Calibri" w:hAnsi="Cambria"/>
      <w:b/>
      <w:bCs/>
      <w:color w:val="4F81BD"/>
      <w:sz w:val="26"/>
      <w:szCs w:val="26"/>
    </w:rPr>
  </w:style>
  <w:style w:type="paragraph" w:styleId="Pealkiri3">
    <w:name w:val="heading 3"/>
    <w:basedOn w:val="Normaallaad"/>
    <w:next w:val="Normaallaad"/>
    <w:link w:val="Pealkiri3Mrk"/>
    <w:qFormat/>
    <w:rsid w:val="00DD17F5"/>
    <w:pPr>
      <w:keepNext/>
      <w:keepLines/>
      <w:numPr>
        <w:ilvl w:val="2"/>
        <w:numId w:val="21"/>
      </w:numPr>
      <w:spacing w:before="200" w:after="0"/>
      <w:outlineLvl w:val="2"/>
    </w:pPr>
    <w:rPr>
      <w:rFonts w:ascii="Cambria" w:eastAsia="Calibri" w:hAnsi="Cambria"/>
      <w:b/>
      <w:bCs/>
      <w:color w:val="4F81BD"/>
    </w:rPr>
  </w:style>
  <w:style w:type="paragraph" w:styleId="Pealkiri4">
    <w:name w:val="heading 4"/>
    <w:basedOn w:val="Normaallaad"/>
    <w:next w:val="Normaallaad"/>
    <w:link w:val="Pealkiri4Mrk"/>
    <w:qFormat/>
    <w:rsid w:val="000B4039"/>
    <w:pPr>
      <w:keepNext/>
      <w:keepLines/>
      <w:numPr>
        <w:ilvl w:val="3"/>
        <w:numId w:val="21"/>
      </w:numPr>
      <w:spacing w:before="200" w:after="0"/>
      <w:outlineLvl w:val="3"/>
    </w:pPr>
    <w:rPr>
      <w:rFonts w:ascii="Cambria" w:eastAsia="Calibri" w:hAnsi="Cambria"/>
      <w:b/>
      <w:bCs/>
      <w:i/>
      <w:iCs/>
      <w:color w:val="4F81BD"/>
    </w:rPr>
  </w:style>
  <w:style w:type="paragraph" w:styleId="Pealkiri5">
    <w:name w:val="heading 5"/>
    <w:basedOn w:val="Normaallaad"/>
    <w:next w:val="Normaallaad"/>
    <w:qFormat/>
    <w:rsid w:val="00F27977"/>
    <w:pPr>
      <w:numPr>
        <w:ilvl w:val="4"/>
        <w:numId w:val="21"/>
      </w:numPr>
      <w:spacing w:before="240" w:after="60"/>
      <w:outlineLvl w:val="4"/>
    </w:pPr>
    <w:rPr>
      <w:b/>
      <w:bCs/>
      <w:i/>
      <w:iCs/>
      <w:sz w:val="26"/>
      <w:szCs w:val="26"/>
    </w:rPr>
  </w:style>
  <w:style w:type="paragraph" w:styleId="Pealkiri6">
    <w:name w:val="heading 6"/>
    <w:basedOn w:val="Normaallaad"/>
    <w:next w:val="Normaallaad"/>
    <w:qFormat/>
    <w:rsid w:val="00F27977"/>
    <w:pPr>
      <w:numPr>
        <w:ilvl w:val="5"/>
        <w:numId w:val="21"/>
      </w:numPr>
      <w:spacing w:before="240" w:after="60"/>
      <w:outlineLvl w:val="5"/>
    </w:pPr>
    <w:rPr>
      <w:rFonts w:ascii="Times New Roman" w:hAnsi="Times New Roman"/>
      <w:b/>
      <w:bCs/>
    </w:rPr>
  </w:style>
  <w:style w:type="paragraph" w:styleId="Pealkiri7">
    <w:name w:val="heading 7"/>
    <w:basedOn w:val="Normaallaad"/>
    <w:next w:val="Normaallaad"/>
    <w:qFormat/>
    <w:rsid w:val="00F27977"/>
    <w:pPr>
      <w:numPr>
        <w:ilvl w:val="6"/>
        <w:numId w:val="21"/>
      </w:numPr>
      <w:spacing w:before="240" w:after="60"/>
      <w:outlineLvl w:val="6"/>
    </w:pPr>
    <w:rPr>
      <w:rFonts w:ascii="Times New Roman" w:hAnsi="Times New Roman"/>
      <w:sz w:val="24"/>
      <w:szCs w:val="24"/>
    </w:rPr>
  </w:style>
  <w:style w:type="paragraph" w:styleId="Pealkiri8">
    <w:name w:val="heading 8"/>
    <w:basedOn w:val="Normaallaad"/>
    <w:next w:val="Normaallaad"/>
    <w:qFormat/>
    <w:rsid w:val="00F27977"/>
    <w:pPr>
      <w:numPr>
        <w:ilvl w:val="7"/>
        <w:numId w:val="21"/>
      </w:numPr>
      <w:spacing w:before="240" w:after="60"/>
      <w:outlineLvl w:val="7"/>
    </w:pPr>
    <w:rPr>
      <w:rFonts w:ascii="Times New Roman" w:hAnsi="Times New Roman"/>
      <w:i/>
      <w:iCs/>
      <w:sz w:val="24"/>
      <w:szCs w:val="24"/>
    </w:rPr>
  </w:style>
  <w:style w:type="paragraph" w:styleId="Pealkiri9">
    <w:name w:val="heading 9"/>
    <w:basedOn w:val="Normaallaad"/>
    <w:next w:val="Normaallaad"/>
    <w:qFormat/>
    <w:rsid w:val="00F27977"/>
    <w:pPr>
      <w:numPr>
        <w:ilvl w:val="8"/>
        <w:numId w:val="21"/>
      </w:numPr>
      <w:spacing w:before="240" w:after="60"/>
      <w:outlineLvl w:val="8"/>
    </w:pPr>
    <w:rPr>
      <w:rFonts w:ascii="Arial" w:hAnsi="Arial" w:cs="Ari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locked/>
    <w:rsid w:val="00DD17F5"/>
    <w:rPr>
      <w:rFonts w:ascii="Cambria" w:eastAsia="Calibri" w:hAnsi="Cambria"/>
      <w:b/>
      <w:bCs/>
      <w:color w:val="365F91"/>
      <w:sz w:val="28"/>
      <w:szCs w:val="28"/>
      <w:lang w:val="nb-NO" w:eastAsia="en-US" w:bidi="ar-SA"/>
    </w:rPr>
  </w:style>
  <w:style w:type="character" w:customStyle="1" w:styleId="Pealkiri2Mrk">
    <w:name w:val="Pealkiri 2 Märk"/>
    <w:link w:val="Pealkiri2"/>
    <w:locked/>
    <w:rsid w:val="00DD17F5"/>
    <w:rPr>
      <w:rFonts w:ascii="Cambria" w:eastAsia="Calibri" w:hAnsi="Cambria"/>
      <w:b/>
      <w:bCs/>
      <w:color w:val="4F81BD"/>
      <w:sz w:val="26"/>
      <w:szCs w:val="26"/>
      <w:lang w:val="nb-NO" w:eastAsia="en-US" w:bidi="ar-SA"/>
    </w:rPr>
  </w:style>
  <w:style w:type="character" w:customStyle="1" w:styleId="Pealkiri3Mrk">
    <w:name w:val="Pealkiri 3 Märk"/>
    <w:link w:val="Pealkiri3"/>
    <w:locked/>
    <w:rsid w:val="00DD17F5"/>
    <w:rPr>
      <w:rFonts w:ascii="Cambria" w:eastAsia="Calibri" w:hAnsi="Cambria"/>
      <w:b/>
      <w:bCs/>
      <w:color w:val="4F81BD"/>
      <w:sz w:val="22"/>
      <w:szCs w:val="22"/>
      <w:lang w:val="nb-NO" w:eastAsia="en-US" w:bidi="ar-SA"/>
    </w:rPr>
  </w:style>
  <w:style w:type="character" w:customStyle="1" w:styleId="Pealkiri4Mrk">
    <w:name w:val="Pealkiri 4 Märk"/>
    <w:link w:val="Pealkiri4"/>
    <w:locked/>
    <w:rsid w:val="000B4039"/>
    <w:rPr>
      <w:rFonts w:ascii="Cambria" w:eastAsia="Calibri" w:hAnsi="Cambria"/>
      <w:b/>
      <w:bCs/>
      <w:i/>
      <w:iCs/>
      <w:color w:val="4F81BD"/>
      <w:sz w:val="22"/>
      <w:szCs w:val="22"/>
      <w:lang w:val="nb-NO" w:eastAsia="en-US" w:bidi="ar-SA"/>
    </w:rPr>
  </w:style>
  <w:style w:type="paragraph" w:styleId="Loendilik">
    <w:name w:val="List Paragraph"/>
    <w:basedOn w:val="Normaallaad"/>
    <w:qFormat/>
    <w:rsid w:val="000B4039"/>
    <w:pPr>
      <w:ind w:left="720"/>
      <w:contextualSpacing/>
    </w:pPr>
  </w:style>
  <w:style w:type="character" w:styleId="Kommentaariviide">
    <w:name w:val="annotation reference"/>
    <w:uiPriority w:val="99"/>
    <w:semiHidden/>
    <w:rsid w:val="000B4039"/>
    <w:rPr>
      <w:rFonts w:cs="Times New Roman"/>
      <w:sz w:val="16"/>
      <w:szCs w:val="16"/>
    </w:rPr>
  </w:style>
  <w:style w:type="paragraph" w:customStyle="1" w:styleId="Subsub">
    <w:name w:val="Subsub"/>
    <w:basedOn w:val="Normaallaad"/>
    <w:link w:val="SubsubChar"/>
    <w:rsid w:val="000B4039"/>
    <w:pPr>
      <w:tabs>
        <w:tab w:val="num" w:pos="360"/>
      </w:tabs>
      <w:spacing w:before="120"/>
      <w:ind w:left="360" w:hanging="360"/>
      <w:jc w:val="both"/>
    </w:pPr>
    <w:rPr>
      <w:rFonts w:ascii="Times New Roman" w:eastAsia="Calibri" w:hAnsi="Times New Roman"/>
      <w:sz w:val="24"/>
      <w:lang w:val="en-US"/>
    </w:rPr>
  </w:style>
  <w:style w:type="character" w:customStyle="1" w:styleId="SubsubChar">
    <w:name w:val="Subsub Char"/>
    <w:link w:val="Subsub"/>
    <w:locked/>
    <w:rsid w:val="000B4039"/>
    <w:rPr>
      <w:rFonts w:eastAsia="Calibri"/>
      <w:sz w:val="24"/>
      <w:szCs w:val="22"/>
      <w:lang w:val="en-US" w:eastAsia="en-US" w:bidi="ar-SA"/>
    </w:rPr>
  </w:style>
  <w:style w:type="paragraph" w:styleId="Kommentaaritekst">
    <w:name w:val="annotation text"/>
    <w:basedOn w:val="Normaallaad"/>
    <w:link w:val="KommentaaritekstMrk"/>
    <w:uiPriority w:val="99"/>
    <w:semiHidden/>
    <w:rsid w:val="000B4039"/>
    <w:pPr>
      <w:jc w:val="both"/>
    </w:pPr>
    <w:rPr>
      <w:rFonts w:ascii="Garamond" w:eastAsia="Calibri" w:hAnsi="Garamond" w:cs="Garamond"/>
      <w:sz w:val="20"/>
      <w:szCs w:val="20"/>
      <w:lang w:eastAsia="da-DK"/>
    </w:rPr>
  </w:style>
  <w:style w:type="character" w:customStyle="1" w:styleId="KommentaaritekstMrk">
    <w:name w:val="Kommentaari tekst Märk"/>
    <w:link w:val="Kommentaaritekst"/>
    <w:uiPriority w:val="99"/>
    <w:semiHidden/>
    <w:locked/>
    <w:rsid w:val="000B4039"/>
    <w:rPr>
      <w:rFonts w:ascii="Garamond" w:eastAsia="Calibri" w:hAnsi="Garamond" w:cs="Garamond"/>
      <w:lang w:val="nb-NO" w:eastAsia="da-DK" w:bidi="ar-SA"/>
    </w:rPr>
  </w:style>
  <w:style w:type="paragraph" w:styleId="Jutumullitekst">
    <w:name w:val="Balloon Text"/>
    <w:basedOn w:val="Normaallaad"/>
    <w:semiHidden/>
    <w:rsid w:val="000B4039"/>
    <w:rPr>
      <w:rFonts w:ascii="Tahoma" w:hAnsi="Tahoma" w:cs="Tahoma"/>
      <w:sz w:val="16"/>
      <w:szCs w:val="16"/>
    </w:rPr>
  </w:style>
  <w:style w:type="paragraph" w:styleId="SK1">
    <w:name w:val="toc 1"/>
    <w:basedOn w:val="Normaallaad"/>
    <w:next w:val="Normaallaad"/>
    <w:autoRedefine/>
    <w:uiPriority w:val="39"/>
    <w:qFormat/>
    <w:rsid w:val="00764C30"/>
    <w:pPr>
      <w:spacing w:before="120"/>
    </w:pPr>
    <w:rPr>
      <w:rFonts w:cs="Calibri"/>
      <w:b/>
      <w:bCs/>
      <w:caps/>
      <w:sz w:val="20"/>
      <w:szCs w:val="20"/>
    </w:rPr>
  </w:style>
  <w:style w:type="paragraph" w:styleId="SK2">
    <w:name w:val="toc 2"/>
    <w:basedOn w:val="Normaallaad"/>
    <w:next w:val="Normaallaad"/>
    <w:autoRedefine/>
    <w:uiPriority w:val="39"/>
    <w:qFormat/>
    <w:rsid w:val="004A54C3"/>
    <w:pPr>
      <w:spacing w:after="0"/>
      <w:ind w:left="220"/>
    </w:pPr>
    <w:rPr>
      <w:rFonts w:cs="Calibri"/>
      <w:smallCaps/>
      <w:sz w:val="20"/>
      <w:szCs w:val="20"/>
    </w:rPr>
  </w:style>
  <w:style w:type="paragraph" w:styleId="SK3">
    <w:name w:val="toc 3"/>
    <w:basedOn w:val="Normaallaad"/>
    <w:next w:val="Normaallaad"/>
    <w:autoRedefine/>
    <w:uiPriority w:val="39"/>
    <w:qFormat/>
    <w:rsid w:val="004A54C3"/>
    <w:pPr>
      <w:spacing w:after="0"/>
      <w:ind w:left="440"/>
    </w:pPr>
    <w:rPr>
      <w:rFonts w:cs="Calibri"/>
      <w:i/>
      <w:iCs/>
      <w:sz w:val="20"/>
      <w:szCs w:val="20"/>
    </w:rPr>
  </w:style>
  <w:style w:type="character" w:styleId="Hperlink">
    <w:name w:val="Hyperlink"/>
    <w:uiPriority w:val="99"/>
    <w:rsid w:val="004A54C3"/>
    <w:rPr>
      <w:color w:val="0000FF"/>
      <w:u w:val="single"/>
    </w:rPr>
  </w:style>
  <w:style w:type="table" w:styleId="Kontuurtabel">
    <w:name w:val="Table Grid"/>
    <w:basedOn w:val="Normaaltabel"/>
    <w:uiPriority w:val="39"/>
    <w:rsid w:val="00FD1C67"/>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ema">
    <w:name w:val="annotation subject"/>
    <w:basedOn w:val="Kommentaaritekst"/>
    <w:next w:val="Kommentaaritekst"/>
    <w:semiHidden/>
    <w:rsid w:val="00117081"/>
    <w:pPr>
      <w:jc w:val="left"/>
    </w:pPr>
    <w:rPr>
      <w:rFonts w:ascii="Calibri" w:eastAsia="Times New Roman" w:hAnsi="Calibri" w:cs="Times New Roman"/>
      <w:b/>
      <w:bCs/>
      <w:lang w:eastAsia="en-US"/>
    </w:rPr>
  </w:style>
  <w:style w:type="paragraph" w:customStyle="1" w:styleId="StyleHeading2LatinCalibri14pt">
    <w:name w:val="Style Heading 2 + (Latin) Calibri 14 pt"/>
    <w:basedOn w:val="Pealkiri2"/>
    <w:link w:val="StyleHeading2LatinCalibri14ptChar"/>
    <w:rsid w:val="00AF6AF8"/>
    <w:rPr>
      <w:sz w:val="28"/>
    </w:rPr>
  </w:style>
  <w:style w:type="character" w:customStyle="1" w:styleId="StyleHeading2LatinCalibri14ptChar">
    <w:name w:val="Style Heading 2 + (Latin) Calibri 14 pt Char"/>
    <w:link w:val="StyleHeading2LatinCalibri14pt"/>
    <w:rsid w:val="00AF6AF8"/>
    <w:rPr>
      <w:rFonts w:ascii="Cambria" w:eastAsia="Calibri" w:hAnsi="Cambria"/>
      <w:b/>
      <w:bCs/>
      <w:color w:val="4F81BD"/>
      <w:sz w:val="28"/>
      <w:szCs w:val="26"/>
      <w:lang w:val="nb-NO" w:eastAsia="en-US" w:bidi="ar-SA"/>
    </w:rPr>
  </w:style>
  <w:style w:type="character" w:customStyle="1" w:styleId="StyleBold">
    <w:name w:val="Style Bold"/>
    <w:rsid w:val="00AF6AF8"/>
    <w:rPr>
      <w:rFonts w:ascii="Cambria" w:hAnsi="Cambria"/>
      <w:b/>
      <w:bCs/>
    </w:rPr>
  </w:style>
  <w:style w:type="paragraph" w:styleId="Jalus">
    <w:name w:val="footer"/>
    <w:basedOn w:val="Normaallaad"/>
    <w:link w:val="JalusMrk"/>
    <w:uiPriority w:val="99"/>
    <w:rsid w:val="002970B5"/>
    <w:pPr>
      <w:tabs>
        <w:tab w:val="center" w:pos="4320"/>
        <w:tab w:val="right" w:pos="8640"/>
      </w:tabs>
    </w:pPr>
  </w:style>
  <w:style w:type="character" w:styleId="Lehekljenumber">
    <w:name w:val="page number"/>
    <w:basedOn w:val="Liguvaikefont"/>
    <w:rsid w:val="002970B5"/>
  </w:style>
  <w:style w:type="paragraph" w:styleId="Pis">
    <w:name w:val="header"/>
    <w:basedOn w:val="Normaallaad"/>
    <w:link w:val="PisMrk"/>
    <w:uiPriority w:val="99"/>
    <w:rsid w:val="00357BC5"/>
    <w:pPr>
      <w:tabs>
        <w:tab w:val="center" w:pos="4320"/>
        <w:tab w:val="right" w:pos="8640"/>
      </w:tabs>
    </w:pPr>
  </w:style>
  <w:style w:type="paragraph" w:styleId="Allmrkusetekst">
    <w:name w:val="footnote text"/>
    <w:basedOn w:val="Normaallaad"/>
    <w:semiHidden/>
    <w:rsid w:val="003D77E8"/>
    <w:rPr>
      <w:sz w:val="20"/>
      <w:szCs w:val="20"/>
    </w:rPr>
  </w:style>
  <w:style w:type="character" w:styleId="Allmrkuseviide">
    <w:name w:val="footnote reference"/>
    <w:semiHidden/>
    <w:rsid w:val="003D77E8"/>
    <w:rPr>
      <w:vertAlign w:val="superscript"/>
    </w:rPr>
  </w:style>
  <w:style w:type="paragraph" w:styleId="Sisukorrapealkiri">
    <w:name w:val="TOC Heading"/>
    <w:basedOn w:val="Pealkiri1"/>
    <w:next w:val="Normaallaad"/>
    <w:uiPriority w:val="39"/>
    <w:semiHidden/>
    <w:unhideWhenUsed/>
    <w:qFormat/>
    <w:rsid w:val="00050C45"/>
    <w:pPr>
      <w:numPr>
        <w:numId w:val="0"/>
      </w:numPr>
      <w:spacing w:line="276" w:lineRule="auto"/>
      <w:outlineLvl w:val="9"/>
    </w:pPr>
    <w:rPr>
      <w:rFonts w:eastAsia="MS Gothic"/>
      <w:lang w:val="en-US" w:eastAsia="ja-JP"/>
    </w:rPr>
  </w:style>
  <w:style w:type="paragraph" w:styleId="SK4">
    <w:name w:val="toc 4"/>
    <w:basedOn w:val="Normaallaad"/>
    <w:next w:val="Normaallaad"/>
    <w:autoRedefine/>
    <w:rsid w:val="00050C45"/>
    <w:pPr>
      <w:spacing w:after="0"/>
      <w:ind w:left="660"/>
    </w:pPr>
    <w:rPr>
      <w:rFonts w:cs="Calibri"/>
      <w:sz w:val="18"/>
      <w:szCs w:val="18"/>
    </w:rPr>
  </w:style>
  <w:style w:type="paragraph" w:styleId="SK5">
    <w:name w:val="toc 5"/>
    <w:basedOn w:val="Normaallaad"/>
    <w:next w:val="Normaallaad"/>
    <w:autoRedefine/>
    <w:rsid w:val="00050C45"/>
    <w:pPr>
      <w:spacing w:after="0"/>
      <w:ind w:left="880"/>
    </w:pPr>
    <w:rPr>
      <w:rFonts w:cs="Calibri"/>
      <w:sz w:val="18"/>
      <w:szCs w:val="18"/>
    </w:rPr>
  </w:style>
  <w:style w:type="paragraph" w:styleId="SK6">
    <w:name w:val="toc 6"/>
    <w:basedOn w:val="Normaallaad"/>
    <w:next w:val="Normaallaad"/>
    <w:autoRedefine/>
    <w:rsid w:val="00050C45"/>
    <w:pPr>
      <w:spacing w:after="0"/>
      <w:ind w:left="1100"/>
    </w:pPr>
    <w:rPr>
      <w:rFonts w:cs="Calibri"/>
      <w:sz w:val="18"/>
      <w:szCs w:val="18"/>
    </w:rPr>
  </w:style>
  <w:style w:type="paragraph" w:styleId="SK7">
    <w:name w:val="toc 7"/>
    <w:basedOn w:val="Normaallaad"/>
    <w:next w:val="Normaallaad"/>
    <w:autoRedefine/>
    <w:rsid w:val="00050C45"/>
    <w:pPr>
      <w:spacing w:after="0"/>
      <w:ind w:left="1320"/>
    </w:pPr>
    <w:rPr>
      <w:rFonts w:cs="Calibri"/>
      <w:sz w:val="18"/>
      <w:szCs w:val="18"/>
    </w:rPr>
  </w:style>
  <w:style w:type="paragraph" w:styleId="SK8">
    <w:name w:val="toc 8"/>
    <w:basedOn w:val="Normaallaad"/>
    <w:next w:val="Normaallaad"/>
    <w:autoRedefine/>
    <w:rsid w:val="00050C45"/>
    <w:pPr>
      <w:spacing w:after="0"/>
      <w:ind w:left="1540"/>
    </w:pPr>
    <w:rPr>
      <w:rFonts w:cs="Calibri"/>
      <w:sz w:val="18"/>
      <w:szCs w:val="18"/>
    </w:rPr>
  </w:style>
  <w:style w:type="paragraph" w:styleId="SK9">
    <w:name w:val="toc 9"/>
    <w:basedOn w:val="Normaallaad"/>
    <w:next w:val="Normaallaad"/>
    <w:autoRedefine/>
    <w:rsid w:val="00050C45"/>
    <w:pPr>
      <w:spacing w:after="0"/>
      <w:ind w:left="1760"/>
    </w:pPr>
    <w:rPr>
      <w:rFonts w:cs="Calibri"/>
      <w:sz w:val="18"/>
      <w:szCs w:val="18"/>
    </w:rPr>
  </w:style>
  <w:style w:type="paragraph" w:styleId="Vahedeta">
    <w:name w:val="No Spacing"/>
    <w:link w:val="VahedetaMrk"/>
    <w:uiPriority w:val="1"/>
    <w:qFormat/>
    <w:rsid w:val="00B27FF5"/>
    <w:rPr>
      <w:rFonts w:asciiTheme="minorHAnsi" w:eastAsiaTheme="minorEastAsia" w:hAnsiTheme="minorHAnsi" w:cstheme="minorBidi"/>
      <w:sz w:val="22"/>
      <w:szCs w:val="22"/>
      <w:lang w:val="en-US" w:eastAsia="ja-JP"/>
    </w:rPr>
  </w:style>
  <w:style w:type="character" w:customStyle="1" w:styleId="VahedetaMrk">
    <w:name w:val="Vahedeta Märk"/>
    <w:basedOn w:val="Liguvaikefont"/>
    <w:link w:val="Vahedeta"/>
    <w:uiPriority w:val="1"/>
    <w:rsid w:val="00B27FF5"/>
    <w:rPr>
      <w:rFonts w:asciiTheme="minorHAnsi" w:eastAsiaTheme="minorEastAsia" w:hAnsiTheme="minorHAnsi" w:cstheme="minorBidi"/>
      <w:sz w:val="22"/>
      <w:szCs w:val="22"/>
      <w:lang w:val="en-US" w:eastAsia="ja-JP"/>
    </w:rPr>
  </w:style>
  <w:style w:type="character" w:customStyle="1" w:styleId="JalusMrk">
    <w:name w:val="Jalus Märk"/>
    <w:basedOn w:val="Liguvaikefont"/>
    <w:link w:val="Jalus"/>
    <w:uiPriority w:val="99"/>
    <w:rsid w:val="00DE40FA"/>
    <w:rPr>
      <w:rFonts w:ascii="Calibri" w:hAnsi="Calibri"/>
      <w:sz w:val="22"/>
      <w:szCs w:val="22"/>
      <w:lang w:val="nb-NO" w:eastAsia="en-US"/>
    </w:rPr>
  </w:style>
  <w:style w:type="table" w:customStyle="1" w:styleId="TableGrid1">
    <w:name w:val="Table Grid1"/>
    <w:basedOn w:val="Normaaltabel"/>
    <w:next w:val="Kontuurtabel"/>
    <w:uiPriority w:val="39"/>
    <w:rsid w:val="00AA5D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basedOn w:val="Liguvaikefont"/>
    <w:link w:val="Pis"/>
    <w:uiPriority w:val="99"/>
    <w:rsid w:val="00962A50"/>
    <w:rPr>
      <w:rFonts w:ascii="Calibri" w:hAnsi="Calibri"/>
      <w:sz w:val="22"/>
      <w:szCs w:val="22"/>
      <w:lang w:val="nb-NO" w:eastAsia="en-US"/>
    </w:rPr>
  </w:style>
  <w:style w:type="paragraph" w:customStyle="1" w:styleId="MoUparagraphs">
    <w:name w:val="MoU paragraphs"/>
    <w:basedOn w:val="Normaallaad"/>
    <w:rsid w:val="006F58EC"/>
    <w:pPr>
      <w:spacing w:before="80" w:after="60" w:line="280" w:lineRule="exact"/>
      <w:jc w:val="both"/>
    </w:pPr>
    <w:rPr>
      <w:lang w:val="en-GB"/>
    </w:rPr>
  </w:style>
  <w:style w:type="paragraph" w:customStyle="1" w:styleId="Default">
    <w:name w:val="Default"/>
    <w:rsid w:val="006C71A8"/>
    <w:pPr>
      <w:autoSpaceDE w:val="0"/>
      <w:autoSpaceDN w:val="0"/>
      <w:adjustRightInd w:val="0"/>
    </w:pPr>
    <w:rPr>
      <w:rFonts w:ascii="DaxlinePro-Regular" w:hAnsi="DaxlinePro-Regular" w:cs="DaxlinePro-Regular"/>
      <w:color w:val="000000"/>
      <w:sz w:val="24"/>
      <w:szCs w:val="24"/>
      <w:lang w:val="et-EE"/>
    </w:rPr>
  </w:style>
  <w:style w:type="paragraph" w:styleId="Redaktsioon">
    <w:name w:val="Revision"/>
    <w:hidden/>
    <w:uiPriority w:val="99"/>
    <w:semiHidden/>
    <w:rsid w:val="00666B5C"/>
    <w:rPr>
      <w:rFonts w:ascii="Calibri" w:hAnsi="Calibri"/>
      <w:sz w:val="22"/>
      <w:szCs w:val="22"/>
      <w:lang w:val="nb-NO" w:eastAsia="en-US"/>
    </w:rPr>
  </w:style>
  <w:style w:type="table" w:customStyle="1" w:styleId="DefaultTableTemplate">
    <w:name w:val="Default Table Template"/>
    <w:basedOn w:val="Normaaltabel"/>
    <w:uiPriority w:val="99"/>
    <w:rsid w:val="00A22FA5"/>
    <w:pPr>
      <w:spacing w:before="100" w:beforeAutospacing="1" w:after="100" w:afterAutospacing="1" w:line="264" w:lineRule="auto"/>
      <w:contextualSpacing/>
    </w:pPr>
    <w:rPr>
      <w:rFonts w:ascii="Arial" w:hAnsi="Arial"/>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57" w:type="dxa"/>
        <w:bottom w:w="57" w:type="dxa"/>
      </w:tcMar>
      <w:vAlign w:val="center"/>
    </w:tcPr>
    <w:tblStylePr w:type="firstRow">
      <w:pPr>
        <w:wordWrap/>
        <w:jc w:val="center"/>
      </w:pPr>
      <w:rPr>
        <w:sz w:val="22"/>
      </w:rPr>
      <w:tblPr/>
      <w:trPr>
        <w:tblHeader/>
      </w:trPr>
      <w:tcPr>
        <w:tcBorders>
          <w:insideH w:val="single" w:sz="4" w:space="0" w:color="FFFFFF" w:themeColor="background1"/>
          <w:insideV w:val="single" w:sz="4" w:space="0" w:color="FFFFFF" w:themeColor="background1"/>
        </w:tcBorders>
        <w:shd w:val="clear" w:color="auto" w:fill="17365D" w:themeFill="text2" w:themeFillShade="BF"/>
      </w:tcPr>
    </w:tblStylePr>
    <w:tblStylePr w:type="lastRow">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5088">
      <w:bodyDiv w:val="1"/>
      <w:marLeft w:val="0"/>
      <w:marRight w:val="0"/>
      <w:marTop w:val="0"/>
      <w:marBottom w:val="0"/>
      <w:divBdr>
        <w:top w:val="none" w:sz="0" w:space="0" w:color="auto"/>
        <w:left w:val="none" w:sz="0" w:space="0" w:color="auto"/>
        <w:bottom w:val="none" w:sz="0" w:space="0" w:color="auto"/>
        <w:right w:val="none" w:sz="0" w:space="0" w:color="auto"/>
      </w:divBdr>
    </w:div>
    <w:div w:id="183717753">
      <w:bodyDiv w:val="1"/>
      <w:marLeft w:val="0"/>
      <w:marRight w:val="0"/>
      <w:marTop w:val="0"/>
      <w:marBottom w:val="0"/>
      <w:divBdr>
        <w:top w:val="none" w:sz="0" w:space="0" w:color="auto"/>
        <w:left w:val="none" w:sz="0" w:space="0" w:color="auto"/>
        <w:bottom w:val="none" w:sz="0" w:space="0" w:color="auto"/>
        <w:right w:val="none" w:sz="0" w:space="0" w:color="auto"/>
      </w:divBdr>
    </w:div>
    <w:div w:id="254635227">
      <w:bodyDiv w:val="1"/>
      <w:marLeft w:val="0"/>
      <w:marRight w:val="0"/>
      <w:marTop w:val="0"/>
      <w:marBottom w:val="0"/>
      <w:divBdr>
        <w:top w:val="none" w:sz="0" w:space="0" w:color="auto"/>
        <w:left w:val="none" w:sz="0" w:space="0" w:color="auto"/>
        <w:bottom w:val="none" w:sz="0" w:space="0" w:color="auto"/>
        <w:right w:val="none" w:sz="0" w:space="0" w:color="auto"/>
      </w:divBdr>
    </w:div>
    <w:div w:id="525561736">
      <w:bodyDiv w:val="1"/>
      <w:marLeft w:val="0"/>
      <w:marRight w:val="0"/>
      <w:marTop w:val="0"/>
      <w:marBottom w:val="0"/>
      <w:divBdr>
        <w:top w:val="none" w:sz="0" w:space="0" w:color="auto"/>
        <w:left w:val="none" w:sz="0" w:space="0" w:color="auto"/>
        <w:bottom w:val="none" w:sz="0" w:space="0" w:color="auto"/>
        <w:right w:val="none" w:sz="0" w:space="0" w:color="auto"/>
      </w:divBdr>
    </w:div>
    <w:div w:id="639268701">
      <w:bodyDiv w:val="1"/>
      <w:marLeft w:val="0"/>
      <w:marRight w:val="0"/>
      <w:marTop w:val="0"/>
      <w:marBottom w:val="0"/>
      <w:divBdr>
        <w:top w:val="none" w:sz="0" w:space="0" w:color="auto"/>
        <w:left w:val="none" w:sz="0" w:space="0" w:color="auto"/>
        <w:bottom w:val="none" w:sz="0" w:space="0" w:color="auto"/>
        <w:right w:val="none" w:sz="0" w:space="0" w:color="auto"/>
      </w:divBdr>
    </w:div>
    <w:div w:id="644287019">
      <w:bodyDiv w:val="1"/>
      <w:marLeft w:val="0"/>
      <w:marRight w:val="0"/>
      <w:marTop w:val="0"/>
      <w:marBottom w:val="0"/>
      <w:divBdr>
        <w:top w:val="none" w:sz="0" w:space="0" w:color="auto"/>
        <w:left w:val="none" w:sz="0" w:space="0" w:color="auto"/>
        <w:bottom w:val="none" w:sz="0" w:space="0" w:color="auto"/>
        <w:right w:val="none" w:sz="0" w:space="0" w:color="auto"/>
      </w:divBdr>
    </w:div>
    <w:div w:id="745567489">
      <w:bodyDiv w:val="1"/>
      <w:marLeft w:val="0"/>
      <w:marRight w:val="0"/>
      <w:marTop w:val="0"/>
      <w:marBottom w:val="0"/>
      <w:divBdr>
        <w:top w:val="none" w:sz="0" w:space="0" w:color="auto"/>
        <w:left w:val="none" w:sz="0" w:space="0" w:color="auto"/>
        <w:bottom w:val="none" w:sz="0" w:space="0" w:color="auto"/>
        <w:right w:val="none" w:sz="0" w:space="0" w:color="auto"/>
      </w:divBdr>
    </w:div>
    <w:div w:id="1122529224">
      <w:bodyDiv w:val="1"/>
      <w:marLeft w:val="0"/>
      <w:marRight w:val="0"/>
      <w:marTop w:val="0"/>
      <w:marBottom w:val="0"/>
      <w:divBdr>
        <w:top w:val="none" w:sz="0" w:space="0" w:color="auto"/>
        <w:left w:val="none" w:sz="0" w:space="0" w:color="auto"/>
        <w:bottom w:val="none" w:sz="0" w:space="0" w:color="auto"/>
        <w:right w:val="none" w:sz="0" w:space="0" w:color="auto"/>
      </w:divBdr>
    </w:div>
    <w:div w:id="1136484347">
      <w:bodyDiv w:val="1"/>
      <w:marLeft w:val="0"/>
      <w:marRight w:val="0"/>
      <w:marTop w:val="0"/>
      <w:marBottom w:val="0"/>
      <w:divBdr>
        <w:top w:val="none" w:sz="0" w:space="0" w:color="auto"/>
        <w:left w:val="none" w:sz="0" w:space="0" w:color="auto"/>
        <w:bottom w:val="none" w:sz="0" w:space="0" w:color="auto"/>
        <w:right w:val="none" w:sz="0" w:space="0" w:color="auto"/>
      </w:divBdr>
    </w:div>
    <w:div w:id="1546141061">
      <w:bodyDiv w:val="1"/>
      <w:marLeft w:val="0"/>
      <w:marRight w:val="0"/>
      <w:marTop w:val="0"/>
      <w:marBottom w:val="0"/>
      <w:divBdr>
        <w:top w:val="none" w:sz="0" w:space="0" w:color="auto"/>
        <w:left w:val="none" w:sz="0" w:space="0" w:color="auto"/>
        <w:bottom w:val="none" w:sz="0" w:space="0" w:color="auto"/>
        <w:right w:val="none" w:sz="0" w:space="0" w:color="auto"/>
      </w:divBdr>
    </w:div>
    <w:div w:id="1686519408">
      <w:bodyDiv w:val="1"/>
      <w:marLeft w:val="0"/>
      <w:marRight w:val="0"/>
      <w:marTop w:val="0"/>
      <w:marBottom w:val="0"/>
      <w:divBdr>
        <w:top w:val="none" w:sz="0" w:space="0" w:color="auto"/>
        <w:left w:val="none" w:sz="0" w:space="0" w:color="auto"/>
        <w:bottom w:val="none" w:sz="0" w:space="0" w:color="auto"/>
        <w:right w:val="none" w:sz="0" w:space="0" w:color="auto"/>
      </w:divBdr>
    </w:div>
    <w:div w:id="1730692132">
      <w:bodyDiv w:val="1"/>
      <w:marLeft w:val="0"/>
      <w:marRight w:val="0"/>
      <w:marTop w:val="0"/>
      <w:marBottom w:val="0"/>
      <w:divBdr>
        <w:top w:val="none" w:sz="0" w:space="0" w:color="auto"/>
        <w:left w:val="none" w:sz="0" w:space="0" w:color="auto"/>
        <w:bottom w:val="none" w:sz="0" w:space="0" w:color="auto"/>
        <w:right w:val="none" w:sz="0" w:space="0" w:color="auto"/>
      </w:divBdr>
    </w:div>
    <w:div w:id="191897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asis-open.github.io/cti-documentation/stix/intr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ttack.mitre.org/wiki/Main_Pa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st.gov/itl/applied-cybersecurity/nice/resources/nice-cybersecurity-workforce-framewor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2FAED231EEC24E9A232430FCDAE350" ma:contentTypeVersion="9" ma:contentTypeDescription="Create a new document." ma:contentTypeScope="" ma:versionID="7f41c460badb228ac0e4c7952798f3c9">
  <xsd:schema xmlns:xsd="http://www.w3.org/2001/XMLSchema" xmlns:xs="http://www.w3.org/2001/XMLSchema" xmlns:p="http://schemas.microsoft.com/office/2006/metadata/properties" xmlns:ns3="d50098b2-adc7-4492-8c3d-74930294435e" targetNamespace="http://schemas.microsoft.com/office/2006/metadata/properties" ma:root="true" ma:fieldsID="89d6c39c840cca65549933321e837f55" ns3:_="">
    <xsd:import namespace="d50098b2-adc7-4492-8c3d-7493029443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098b2-adc7-4492-8c3d-749302944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BD00-E477-408C-939B-FCDD73E84B54}">
  <ds:schemaRefs>
    <ds:schemaRef ds:uri="http://purl.org/dc/terms/"/>
    <ds:schemaRef ds:uri="d50098b2-adc7-4492-8c3d-74930294435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1D06D63-56DE-4089-9DC7-66A204FBB67F}">
  <ds:schemaRefs>
    <ds:schemaRef ds:uri="http://schemas.microsoft.com/sharepoint/v3/contenttype/forms"/>
  </ds:schemaRefs>
</ds:datastoreItem>
</file>

<file path=customXml/itemProps3.xml><?xml version="1.0" encoding="utf-8"?>
<ds:datastoreItem xmlns:ds="http://schemas.openxmlformats.org/officeDocument/2006/customXml" ds:itemID="{0BC0F144-1FC1-417B-A734-082898BA9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098b2-adc7-4492-8c3d-749302944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A8DFF-FF6C-44D0-ADC0-783F622C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3131</Words>
  <Characters>18894</Characters>
  <Application>Microsoft Office Word</Application>
  <DocSecurity>0</DocSecurity>
  <Lines>157</Lines>
  <Paragraphs>43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21982</CharactersWithSpaces>
  <SharedDoc>false</SharedDoc>
  <HLinks>
    <vt:vector size="270" baseType="variant">
      <vt:variant>
        <vt:i4>4718619</vt:i4>
      </vt:variant>
      <vt:variant>
        <vt:i4>264</vt:i4>
      </vt:variant>
      <vt:variant>
        <vt:i4>0</vt:i4>
      </vt:variant>
      <vt:variant>
        <vt:i4>5</vt:i4>
      </vt:variant>
      <vt:variant>
        <vt:lpwstr>http://www.eeagrants.org/</vt:lpwstr>
      </vt:variant>
      <vt:variant>
        <vt:lpwstr/>
      </vt:variant>
      <vt:variant>
        <vt:i4>5046388</vt:i4>
      </vt:variant>
      <vt:variant>
        <vt:i4>261</vt:i4>
      </vt:variant>
      <vt:variant>
        <vt:i4>0</vt:i4>
      </vt:variant>
      <vt:variant>
        <vt:i4>5</vt:i4>
      </vt:variant>
      <vt:variant>
        <vt:lpwstr>mailto:reporting@efta.int</vt:lpwstr>
      </vt:variant>
      <vt:variant>
        <vt:lpwstr/>
      </vt:variant>
      <vt:variant>
        <vt:i4>1638457</vt:i4>
      </vt:variant>
      <vt:variant>
        <vt:i4>254</vt:i4>
      </vt:variant>
      <vt:variant>
        <vt:i4>0</vt:i4>
      </vt:variant>
      <vt:variant>
        <vt:i4>5</vt:i4>
      </vt:variant>
      <vt:variant>
        <vt:lpwstr/>
      </vt:variant>
      <vt:variant>
        <vt:lpwstr>_Toc314572980</vt:lpwstr>
      </vt:variant>
      <vt:variant>
        <vt:i4>1441849</vt:i4>
      </vt:variant>
      <vt:variant>
        <vt:i4>248</vt:i4>
      </vt:variant>
      <vt:variant>
        <vt:i4>0</vt:i4>
      </vt:variant>
      <vt:variant>
        <vt:i4>5</vt:i4>
      </vt:variant>
      <vt:variant>
        <vt:lpwstr/>
      </vt:variant>
      <vt:variant>
        <vt:lpwstr>_Toc314572979</vt:lpwstr>
      </vt:variant>
      <vt:variant>
        <vt:i4>1441849</vt:i4>
      </vt:variant>
      <vt:variant>
        <vt:i4>242</vt:i4>
      </vt:variant>
      <vt:variant>
        <vt:i4>0</vt:i4>
      </vt:variant>
      <vt:variant>
        <vt:i4>5</vt:i4>
      </vt:variant>
      <vt:variant>
        <vt:lpwstr/>
      </vt:variant>
      <vt:variant>
        <vt:lpwstr>_Toc314572978</vt:lpwstr>
      </vt:variant>
      <vt:variant>
        <vt:i4>1441849</vt:i4>
      </vt:variant>
      <vt:variant>
        <vt:i4>236</vt:i4>
      </vt:variant>
      <vt:variant>
        <vt:i4>0</vt:i4>
      </vt:variant>
      <vt:variant>
        <vt:i4>5</vt:i4>
      </vt:variant>
      <vt:variant>
        <vt:lpwstr/>
      </vt:variant>
      <vt:variant>
        <vt:lpwstr>_Toc314572977</vt:lpwstr>
      </vt:variant>
      <vt:variant>
        <vt:i4>1441849</vt:i4>
      </vt:variant>
      <vt:variant>
        <vt:i4>230</vt:i4>
      </vt:variant>
      <vt:variant>
        <vt:i4>0</vt:i4>
      </vt:variant>
      <vt:variant>
        <vt:i4>5</vt:i4>
      </vt:variant>
      <vt:variant>
        <vt:lpwstr/>
      </vt:variant>
      <vt:variant>
        <vt:lpwstr>_Toc314572976</vt:lpwstr>
      </vt:variant>
      <vt:variant>
        <vt:i4>1441849</vt:i4>
      </vt:variant>
      <vt:variant>
        <vt:i4>224</vt:i4>
      </vt:variant>
      <vt:variant>
        <vt:i4>0</vt:i4>
      </vt:variant>
      <vt:variant>
        <vt:i4>5</vt:i4>
      </vt:variant>
      <vt:variant>
        <vt:lpwstr/>
      </vt:variant>
      <vt:variant>
        <vt:lpwstr>_Toc314572975</vt:lpwstr>
      </vt:variant>
      <vt:variant>
        <vt:i4>1441849</vt:i4>
      </vt:variant>
      <vt:variant>
        <vt:i4>218</vt:i4>
      </vt:variant>
      <vt:variant>
        <vt:i4>0</vt:i4>
      </vt:variant>
      <vt:variant>
        <vt:i4>5</vt:i4>
      </vt:variant>
      <vt:variant>
        <vt:lpwstr/>
      </vt:variant>
      <vt:variant>
        <vt:lpwstr>_Toc314572974</vt:lpwstr>
      </vt:variant>
      <vt:variant>
        <vt:i4>1441849</vt:i4>
      </vt:variant>
      <vt:variant>
        <vt:i4>212</vt:i4>
      </vt:variant>
      <vt:variant>
        <vt:i4>0</vt:i4>
      </vt:variant>
      <vt:variant>
        <vt:i4>5</vt:i4>
      </vt:variant>
      <vt:variant>
        <vt:lpwstr/>
      </vt:variant>
      <vt:variant>
        <vt:lpwstr>_Toc314572973</vt:lpwstr>
      </vt:variant>
      <vt:variant>
        <vt:i4>1441849</vt:i4>
      </vt:variant>
      <vt:variant>
        <vt:i4>206</vt:i4>
      </vt:variant>
      <vt:variant>
        <vt:i4>0</vt:i4>
      </vt:variant>
      <vt:variant>
        <vt:i4>5</vt:i4>
      </vt:variant>
      <vt:variant>
        <vt:lpwstr/>
      </vt:variant>
      <vt:variant>
        <vt:lpwstr>_Toc314572972</vt:lpwstr>
      </vt:variant>
      <vt:variant>
        <vt:i4>1441849</vt:i4>
      </vt:variant>
      <vt:variant>
        <vt:i4>200</vt:i4>
      </vt:variant>
      <vt:variant>
        <vt:i4>0</vt:i4>
      </vt:variant>
      <vt:variant>
        <vt:i4>5</vt:i4>
      </vt:variant>
      <vt:variant>
        <vt:lpwstr/>
      </vt:variant>
      <vt:variant>
        <vt:lpwstr>_Toc314572971</vt:lpwstr>
      </vt:variant>
      <vt:variant>
        <vt:i4>1441849</vt:i4>
      </vt:variant>
      <vt:variant>
        <vt:i4>194</vt:i4>
      </vt:variant>
      <vt:variant>
        <vt:i4>0</vt:i4>
      </vt:variant>
      <vt:variant>
        <vt:i4>5</vt:i4>
      </vt:variant>
      <vt:variant>
        <vt:lpwstr/>
      </vt:variant>
      <vt:variant>
        <vt:lpwstr>_Toc314572970</vt:lpwstr>
      </vt:variant>
      <vt:variant>
        <vt:i4>1507385</vt:i4>
      </vt:variant>
      <vt:variant>
        <vt:i4>188</vt:i4>
      </vt:variant>
      <vt:variant>
        <vt:i4>0</vt:i4>
      </vt:variant>
      <vt:variant>
        <vt:i4>5</vt:i4>
      </vt:variant>
      <vt:variant>
        <vt:lpwstr/>
      </vt:variant>
      <vt:variant>
        <vt:lpwstr>_Toc314572969</vt:lpwstr>
      </vt:variant>
      <vt:variant>
        <vt:i4>1507385</vt:i4>
      </vt:variant>
      <vt:variant>
        <vt:i4>182</vt:i4>
      </vt:variant>
      <vt:variant>
        <vt:i4>0</vt:i4>
      </vt:variant>
      <vt:variant>
        <vt:i4>5</vt:i4>
      </vt:variant>
      <vt:variant>
        <vt:lpwstr/>
      </vt:variant>
      <vt:variant>
        <vt:lpwstr>_Toc314572968</vt:lpwstr>
      </vt:variant>
      <vt:variant>
        <vt:i4>1507385</vt:i4>
      </vt:variant>
      <vt:variant>
        <vt:i4>176</vt:i4>
      </vt:variant>
      <vt:variant>
        <vt:i4>0</vt:i4>
      </vt:variant>
      <vt:variant>
        <vt:i4>5</vt:i4>
      </vt:variant>
      <vt:variant>
        <vt:lpwstr/>
      </vt:variant>
      <vt:variant>
        <vt:lpwstr>_Toc314572967</vt:lpwstr>
      </vt:variant>
      <vt:variant>
        <vt:i4>1507385</vt:i4>
      </vt:variant>
      <vt:variant>
        <vt:i4>170</vt:i4>
      </vt:variant>
      <vt:variant>
        <vt:i4>0</vt:i4>
      </vt:variant>
      <vt:variant>
        <vt:i4>5</vt:i4>
      </vt:variant>
      <vt:variant>
        <vt:lpwstr/>
      </vt:variant>
      <vt:variant>
        <vt:lpwstr>_Toc314572966</vt:lpwstr>
      </vt:variant>
      <vt:variant>
        <vt:i4>1507385</vt:i4>
      </vt:variant>
      <vt:variant>
        <vt:i4>164</vt:i4>
      </vt:variant>
      <vt:variant>
        <vt:i4>0</vt:i4>
      </vt:variant>
      <vt:variant>
        <vt:i4>5</vt:i4>
      </vt:variant>
      <vt:variant>
        <vt:lpwstr/>
      </vt:variant>
      <vt:variant>
        <vt:lpwstr>_Toc314572965</vt:lpwstr>
      </vt:variant>
      <vt:variant>
        <vt:i4>1507385</vt:i4>
      </vt:variant>
      <vt:variant>
        <vt:i4>158</vt:i4>
      </vt:variant>
      <vt:variant>
        <vt:i4>0</vt:i4>
      </vt:variant>
      <vt:variant>
        <vt:i4>5</vt:i4>
      </vt:variant>
      <vt:variant>
        <vt:lpwstr/>
      </vt:variant>
      <vt:variant>
        <vt:lpwstr>_Toc314572964</vt:lpwstr>
      </vt:variant>
      <vt:variant>
        <vt:i4>1507385</vt:i4>
      </vt:variant>
      <vt:variant>
        <vt:i4>152</vt:i4>
      </vt:variant>
      <vt:variant>
        <vt:i4>0</vt:i4>
      </vt:variant>
      <vt:variant>
        <vt:i4>5</vt:i4>
      </vt:variant>
      <vt:variant>
        <vt:lpwstr/>
      </vt:variant>
      <vt:variant>
        <vt:lpwstr>_Toc314572963</vt:lpwstr>
      </vt:variant>
      <vt:variant>
        <vt:i4>1507385</vt:i4>
      </vt:variant>
      <vt:variant>
        <vt:i4>146</vt:i4>
      </vt:variant>
      <vt:variant>
        <vt:i4>0</vt:i4>
      </vt:variant>
      <vt:variant>
        <vt:i4>5</vt:i4>
      </vt:variant>
      <vt:variant>
        <vt:lpwstr/>
      </vt:variant>
      <vt:variant>
        <vt:lpwstr>_Toc314572962</vt:lpwstr>
      </vt:variant>
      <vt:variant>
        <vt:i4>1507385</vt:i4>
      </vt:variant>
      <vt:variant>
        <vt:i4>140</vt:i4>
      </vt:variant>
      <vt:variant>
        <vt:i4>0</vt:i4>
      </vt:variant>
      <vt:variant>
        <vt:i4>5</vt:i4>
      </vt:variant>
      <vt:variant>
        <vt:lpwstr/>
      </vt:variant>
      <vt:variant>
        <vt:lpwstr>_Toc314572961</vt:lpwstr>
      </vt:variant>
      <vt:variant>
        <vt:i4>1507385</vt:i4>
      </vt:variant>
      <vt:variant>
        <vt:i4>134</vt:i4>
      </vt:variant>
      <vt:variant>
        <vt:i4>0</vt:i4>
      </vt:variant>
      <vt:variant>
        <vt:i4>5</vt:i4>
      </vt:variant>
      <vt:variant>
        <vt:lpwstr/>
      </vt:variant>
      <vt:variant>
        <vt:lpwstr>_Toc314572960</vt:lpwstr>
      </vt:variant>
      <vt:variant>
        <vt:i4>1310777</vt:i4>
      </vt:variant>
      <vt:variant>
        <vt:i4>128</vt:i4>
      </vt:variant>
      <vt:variant>
        <vt:i4>0</vt:i4>
      </vt:variant>
      <vt:variant>
        <vt:i4>5</vt:i4>
      </vt:variant>
      <vt:variant>
        <vt:lpwstr/>
      </vt:variant>
      <vt:variant>
        <vt:lpwstr>_Toc314572959</vt:lpwstr>
      </vt:variant>
      <vt:variant>
        <vt:i4>1310777</vt:i4>
      </vt:variant>
      <vt:variant>
        <vt:i4>122</vt:i4>
      </vt:variant>
      <vt:variant>
        <vt:i4>0</vt:i4>
      </vt:variant>
      <vt:variant>
        <vt:i4>5</vt:i4>
      </vt:variant>
      <vt:variant>
        <vt:lpwstr/>
      </vt:variant>
      <vt:variant>
        <vt:lpwstr>_Toc314572957</vt:lpwstr>
      </vt:variant>
      <vt:variant>
        <vt:i4>1310777</vt:i4>
      </vt:variant>
      <vt:variant>
        <vt:i4>116</vt:i4>
      </vt:variant>
      <vt:variant>
        <vt:i4>0</vt:i4>
      </vt:variant>
      <vt:variant>
        <vt:i4>5</vt:i4>
      </vt:variant>
      <vt:variant>
        <vt:lpwstr/>
      </vt:variant>
      <vt:variant>
        <vt:lpwstr>_Toc314572956</vt:lpwstr>
      </vt:variant>
      <vt:variant>
        <vt:i4>1310777</vt:i4>
      </vt:variant>
      <vt:variant>
        <vt:i4>110</vt:i4>
      </vt:variant>
      <vt:variant>
        <vt:i4>0</vt:i4>
      </vt:variant>
      <vt:variant>
        <vt:i4>5</vt:i4>
      </vt:variant>
      <vt:variant>
        <vt:lpwstr/>
      </vt:variant>
      <vt:variant>
        <vt:lpwstr>_Toc314572955</vt:lpwstr>
      </vt:variant>
      <vt:variant>
        <vt:i4>1310777</vt:i4>
      </vt:variant>
      <vt:variant>
        <vt:i4>104</vt:i4>
      </vt:variant>
      <vt:variant>
        <vt:i4>0</vt:i4>
      </vt:variant>
      <vt:variant>
        <vt:i4>5</vt:i4>
      </vt:variant>
      <vt:variant>
        <vt:lpwstr/>
      </vt:variant>
      <vt:variant>
        <vt:lpwstr>_Toc314572954</vt:lpwstr>
      </vt:variant>
      <vt:variant>
        <vt:i4>1310777</vt:i4>
      </vt:variant>
      <vt:variant>
        <vt:i4>98</vt:i4>
      </vt:variant>
      <vt:variant>
        <vt:i4>0</vt:i4>
      </vt:variant>
      <vt:variant>
        <vt:i4>5</vt:i4>
      </vt:variant>
      <vt:variant>
        <vt:lpwstr/>
      </vt:variant>
      <vt:variant>
        <vt:lpwstr>_Toc314572953</vt:lpwstr>
      </vt:variant>
      <vt:variant>
        <vt:i4>1310777</vt:i4>
      </vt:variant>
      <vt:variant>
        <vt:i4>92</vt:i4>
      </vt:variant>
      <vt:variant>
        <vt:i4>0</vt:i4>
      </vt:variant>
      <vt:variant>
        <vt:i4>5</vt:i4>
      </vt:variant>
      <vt:variant>
        <vt:lpwstr/>
      </vt:variant>
      <vt:variant>
        <vt:lpwstr>_Toc314572952</vt:lpwstr>
      </vt:variant>
      <vt:variant>
        <vt:i4>1310777</vt:i4>
      </vt:variant>
      <vt:variant>
        <vt:i4>86</vt:i4>
      </vt:variant>
      <vt:variant>
        <vt:i4>0</vt:i4>
      </vt:variant>
      <vt:variant>
        <vt:i4>5</vt:i4>
      </vt:variant>
      <vt:variant>
        <vt:lpwstr/>
      </vt:variant>
      <vt:variant>
        <vt:lpwstr>_Toc314572951</vt:lpwstr>
      </vt:variant>
      <vt:variant>
        <vt:i4>1310777</vt:i4>
      </vt:variant>
      <vt:variant>
        <vt:i4>80</vt:i4>
      </vt:variant>
      <vt:variant>
        <vt:i4>0</vt:i4>
      </vt:variant>
      <vt:variant>
        <vt:i4>5</vt:i4>
      </vt:variant>
      <vt:variant>
        <vt:lpwstr/>
      </vt:variant>
      <vt:variant>
        <vt:lpwstr>_Toc314572950</vt:lpwstr>
      </vt:variant>
      <vt:variant>
        <vt:i4>1376313</vt:i4>
      </vt:variant>
      <vt:variant>
        <vt:i4>74</vt:i4>
      </vt:variant>
      <vt:variant>
        <vt:i4>0</vt:i4>
      </vt:variant>
      <vt:variant>
        <vt:i4>5</vt:i4>
      </vt:variant>
      <vt:variant>
        <vt:lpwstr/>
      </vt:variant>
      <vt:variant>
        <vt:lpwstr>_Toc314572949</vt:lpwstr>
      </vt:variant>
      <vt:variant>
        <vt:i4>1376313</vt:i4>
      </vt:variant>
      <vt:variant>
        <vt:i4>68</vt:i4>
      </vt:variant>
      <vt:variant>
        <vt:i4>0</vt:i4>
      </vt:variant>
      <vt:variant>
        <vt:i4>5</vt:i4>
      </vt:variant>
      <vt:variant>
        <vt:lpwstr/>
      </vt:variant>
      <vt:variant>
        <vt:lpwstr>_Toc314572948</vt:lpwstr>
      </vt:variant>
      <vt:variant>
        <vt:i4>1376313</vt:i4>
      </vt:variant>
      <vt:variant>
        <vt:i4>62</vt:i4>
      </vt:variant>
      <vt:variant>
        <vt:i4>0</vt:i4>
      </vt:variant>
      <vt:variant>
        <vt:i4>5</vt:i4>
      </vt:variant>
      <vt:variant>
        <vt:lpwstr/>
      </vt:variant>
      <vt:variant>
        <vt:lpwstr>_Toc314572947</vt:lpwstr>
      </vt:variant>
      <vt:variant>
        <vt:i4>1376313</vt:i4>
      </vt:variant>
      <vt:variant>
        <vt:i4>56</vt:i4>
      </vt:variant>
      <vt:variant>
        <vt:i4>0</vt:i4>
      </vt:variant>
      <vt:variant>
        <vt:i4>5</vt:i4>
      </vt:variant>
      <vt:variant>
        <vt:lpwstr/>
      </vt:variant>
      <vt:variant>
        <vt:lpwstr>_Toc314572946</vt:lpwstr>
      </vt:variant>
      <vt:variant>
        <vt:i4>1376313</vt:i4>
      </vt:variant>
      <vt:variant>
        <vt:i4>50</vt:i4>
      </vt:variant>
      <vt:variant>
        <vt:i4>0</vt:i4>
      </vt:variant>
      <vt:variant>
        <vt:i4>5</vt:i4>
      </vt:variant>
      <vt:variant>
        <vt:lpwstr/>
      </vt:variant>
      <vt:variant>
        <vt:lpwstr>_Toc314572945</vt:lpwstr>
      </vt:variant>
      <vt:variant>
        <vt:i4>1376313</vt:i4>
      </vt:variant>
      <vt:variant>
        <vt:i4>44</vt:i4>
      </vt:variant>
      <vt:variant>
        <vt:i4>0</vt:i4>
      </vt:variant>
      <vt:variant>
        <vt:i4>5</vt:i4>
      </vt:variant>
      <vt:variant>
        <vt:lpwstr/>
      </vt:variant>
      <vt:variant>
        <vt:lpwstr>_Toc314572944</vt:lpwstr>
      </vt:variant>
      <vt:variant>
        <vt:i4>1376313</vt:i4>
      </vt:variant>
      <vt:variant>
        <vt:i4>38</vt:i4>
      </vt:variant>
      <vt:variant>
        <vt:i4>0</vt:i4>
      </vt:variant>
      <vt:variant>
        <vt:i4>5</vt:i4>
      </vt:variant>
      <vt:variant>
        <vt:lpwstr/>
      </vt:variant>
      <vt:variant>
        <vt:lpwstr>_Toc314572943</vt:lpwstr>
      </vt:variant>
      <vt:variant>
        <vt:i4>1376313</vt:i4>
      </vt:variant>
      <vt:variant>
        <vt:i4>32</vt:i4>
      </vt:variant>
      <vt:variant>
        <vt:i4>0</vt:i4>
      </vt:variant>
      <vt:variant>
        <vt:i4>5</vt:i4>
      </vt:variant>
      <vt:variant>
        <vt:lpwstr/>
      </vt:variant>
      <vt:variant>
        <vt:lpwstr>_Toc314572942</vt:lpwstr>
      </vt:variant>
      <vt:variant>
        <vt:i4>1376313</vt:i4>
      </vt:variant>
      <vt:variant>
        <vt:i4>26</vt:i4>
      </vt:variant>
      <vt:variant>
        <vt:i4>0</vt:i4>
      </vt:variant>
      <vt:variant>
        <vt:i4>5</vt:i4>
      </vt:variant>
      <vt:variant>
        <vt:lpwstr/>
      </vt:variant>
      <vt:variant>
        <vt:lpwstr>_Toc314572941</vt:lpwstr>
      </vt:variant>
      <vt:variant>
        <vt:i4>1376313</vt:i4>
      </vt:variant>
      <vt:variant>
        <vt:i4>20</vt:i4>
      </vt:variant>
      <vt:variant>
        <vt:i4>0</vt:i4>
      </vt:variant>
      <vt:variant>
        <vt:i4>5</vt:i4>
      </vt:variant>
      <vt:variant>
        <vt:lpwstr/>
      </vt:variant>
      <vt:variant>
        <vt:lpwstr>_Toc314572940</vt:lpwstr>
      </vt:variant>
      <vt:variant>
        <vt:i4>1179705</vt:i4>
      </vt:variant>
      <vt:variant>
        <vt:i4>14</vt:i4>
      </vt:variant>
      <vt:variant>
        <vt:i4>0</vt:i4>
      </vt:variant>
      <vt:variant>
        <vt:i4>5</vt:i4>
      </vt:variant>
      <vt:variant>
        <vt:lpwstr/>
      </vt:variant>
      <vt:variant>
        <vt:lpwstr>_Toc314572939</vt:lpwstr>
      </vt:variant>
      <vt:variant>
        <vt:i4>1179705</vt:i4>
      </vt:variant>
      <vt:variant>
        <vt:i4>8</vt:i4>
      </vt:variant>
      <vt:variant>
        <vt:i4>0</vt:i4>
      </vt:variant>
      <vt:variant>
        <vt:i4>5</vt:i4>
      </vt:variant>
      <vt:variant>
        <vt:lpwstr/>
      </vt:variant>
      <vt:variant>
        <vt:lpwstr>_Toc314572938</vt:lpwstr>
      </vt:variant>
      <vt:variant>
        <vt:i4>1179705</vt:i4>
      </vt:variant>
      <vt:variant>
        <vt:i4>2</vt:i4>
      </vt:variant>
      <vt:variant>
        <vt:i4>0</vt:i4>
      </vt:variant>
      <vt:variant>
        <vt:i4>5</vt:i4>
      </vt:variant>
      <vt:variant>
        <vt:lpwstr/>
      </vt:variant>
      <vt:variant>
        <vt:lpwstr>_Toc314572937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ASSERSON Margrethe</dc:creator>
  <cp:keywords/>
  <dc:description/>
  <cp:lastModifiedBy>Tanel Tomson</cp:lastModifiedBy>
  <cp:revision>7</cp:revision>
  <cp:lastPrinted>2020-05-25T15:40:00Z</cp:lastPrinted>
  <dcterms:created xsi:type="dcterms:W3CDTF">2020-12-22T08:40:00Z</dcterms:created>
  <dcterms:modified xsi:type="dcterms:W3CDTF">2021-01-27T10:30:00Z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0x010100452FAED231EEC24E9A232430FCDAE350</vt:lpwstr>
  </property>
  <property fmtid="{D5CDD505-2E9C-101B-9397-08002B2CF9AE}" pid="3" name="ProgrammeArea">
    <vt:lpwstr>39;#Business Development, Innovation and SMEs</vt:lpwstr>
  </property>
  <property fmtid="{D5CDD505-2E9C-101B-9397-08002B2CF9AE}" pid="4" name="BeneficiaryState">
    <vt:lpwstr>6</vt:lpwstr>
  </property>
  <property fmtid="{D5CDD505-2E9C-101B-9397-08002B2CF9AE}" pid="5" name="ProgrammeCodes">
    <vt:lpwstr>54;#EE-INNOVATION</vt:lpwstr>
  </property>
</Properties>
</file>